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0814B" w14:textId="77777777" w:rsidR="00B241D6" w:rsidRPr="00675E1F" w:rsidRDefault="00B241D6">
      <w:pPr>
        <w:spacing w:line="240" w:lineRule="exact"/>
        <w:ind w:left="72"/>
        <w:jc w:val="center"/>
        <w:textAlignment w:val="baseline"/>
        <w:rPr>
          <w:rFonts w:ascii="Calibri" w:hAnsi="Calibri"/>
          <w:b/>
          <w:color w:val="000000"/>
          <w:szCs w:val="24"/>
          <w:lang w:val="fr-CA"/>
        </w:rPr>
      </w:pPr>
      <w:r w:rsidRPr="00675E1F">
        <w:rPr>
          <w:rFonts w:ascii="Calibri" w:hAnsi="Calibri"/>
          <w:b/>
          <w:color w:val="000000"/>
          <w:szCs w:val="24"/>
          <w:lang w:val="fr-CA"/>
        </w:rPr>
        <w:t>[</w:t>
      </w:r>
      <w:r w:rsidRPr="00675E1F">
        <w:rPr>
          <w:rFonts w:ascii="Calibri" w:hAnsi="Calibri"/>
          <w:b/>
          <w:color w:val="000000"/>
          <w:szCs w:val="24"/>
          <w:highlight w:val="yellow"/>
          <w:lang w:val="fr-CA"/>
        </w:rPr>
        <w:t>INSÉRER LE NOM DE L’ENTREPRISE</w:t>
      </w:r>
      <w:r w:rsidRPr="00675E1F">
        <w:rPr>
          <w:rFonts w:ascii="Calibri" w:hAnsi="Calibri"/>
          <w:b/>
          <w:color w:val="000000"/>
          <w:szCs w:val="24"/>
          <w:lang w:val="fr-CA"/>
        </w:rPr>
        <w:t>] POLITIQUE EN MATIÈRE DE PRESTATIONS PARENTALES</w:t>
      </w:r>
    </w:p>
    <w:p w14:paraId="67BCF7FB" w14:textId="77777777" w:rsidR="00B241D6" w:rsidRPr="00675E1F" w:rsidRDefault="00B241D6">
      <w:pPr>
        <w:spacing w:before="6" w:line="248" w:lineRule="exact"/>
        <w:ind w:left="72"/>
        <w:jc w:val="both"/>
        <w:textAlignment w:val="baseline"/>
        <w:rPr>
          <w:rFonts w:ascii="Calibri" w:hAnsi="Calibri"/>
          <w:b/>
          <w:color w:val="000000"/>
          <w:szCs w:val="24"/>
          <w:lang w:val="fr-CA"/>
        </w:rPr>
      </w:pPr>
    </w:p>
    <w:p w14:paraId="57823AF0" w14:textId="77777777" w:rsidR="00B241D6" w:rsidRPr="00675E1F" w:rsidRDefault="00B241D6">
      <w:pPr>
        <w:spacing w:line="249" w:lineRule="exact"/>
        <w:ind w:left="72"/>
        <w:jc w:val="both"/>
        <w:textAlignment w:val="baseline"/>
        <w:rPr>
          <w:rFonts w:ascii="Calibri" w:hAnsi="Calibri"/>
          <w:b/>
          <w:color w:val="000000"/>
          <w:szCs w:val="24"/>
          <w:u w:val="single"/>
          <w:lang w:val="fr-CA"/>
        </w:rPr>
      </w:pPr>
    </w:p>
    <w:p w14:paraId="3A1BF276" w14:textId="77777777" w:rsidR="00B241D6" w:rsidRPr="00675E1F" w:rsidRDefault="00B241D6">
      <w:pPr>
        <w:pStyle w:val="Heading1"/>
        <w:spacing w:line="240" w:lineRule="exact"/>
        <w:jc w:val="both"/>
        <w:rPr>
          <w:rFonts w:cs="Times New Roman"/>
          <w:szCs w:val="24"/>
          <w:lang w:val="fr-CA"/>
        </w:rPr>
      </w:pPr>
      <w:r w:rsidRPr="00675E1F">
        <w:rPr>
          <w:rFonts w:cs="Times New Roman"/>
          <w:szCs w:val="24"/>
          <w:lang w:val="fr-CA"/>
        </w:rPr>
        <w:t>OBJECTIF ET BUT</w:t>
      </w:r>
    </w:p>
    <w:p w14:paraId="5D317A92" w14:textId="0A1058E2" w:rsidR="00B241D6" w:rsidRPr="00675E1F" w:rsidRDefault="00B241D6">
      <w:pPr>
        <w:spacing w:before="240" w:line="240" w:lineRule="exact"/>
        <w:ind w:left="72" w:right="576"/>
        <w:jc w:val="both"/>
        <w:textAlignment w:val="baseline"/>
        <w:rPr>
          <w:rFonts w:ascii="Calibri" w:hAnsi="Calibri"/>
          <w:color w:val="000000"/>
          <w:szCs w:val="24"/>
          <w:lang w:val="fr-CA"/>
        </w:rPr>
      </w:pPr>
      <w:r w:rsidRPr="00675E1F">
        <w:rPr>
          <w:rFonts w:ascii="Calibri" w:hAnsi="Calibri"/>
          <w:b/>
          <w:color w:val="000000"/>
          <w:szCs w:val="24"/>
          <w:lang w:val="fr-CA"/>
        </w:rPr>
        <w:t>[</w:t>
      </w:r>
      <w:r w:rsidRPr="00675E1F">
        <w:rPr>
          <w:rFonts w:ascii="Calibri" w:hAnsi="Calibri"/>
          <w:b/>
          <w:color w:val="000000"/>
          <w:szCs w:val="24"/>
          <w:highlight w:val="yellow"/>
          <w:lang w:val="fr-CA"/>
        </w:rPr>
        <w:t>Nom de l’entreprise</w:t>
      </w:r>
      <w:r w:rsidRPr="00675E1F">
        <w:rPr>
          <w:rFonts w:ascii="Calibri" w:hAnsi="Calibri"/>
          <w:b/>
          <w:color w:val="000000"/>
          <w:szCs w:val="24"/>
          <w:lang w:val="fr-CA"/>
        </w:rPr>
        <w:t>] (</w:t>
      </w:r>
      <w:r w:rsidR="00675E1F" w:rsidRPr="00675E1F">
        <w:rPr>
          <w:rFonts w:ascii="Calibri" w:hAnsi="Calibri"/>
          <w:b/>
          <w:color w:val="000000"/>
          <w:szCs w:val="24"/>
          <w:lang w:val="fr-CA"/>
        </w:rPr>
        <w:t>l’«</w:t>
      </w:r>
      <w:r w:rsidRPr="00675E1F">
        <w:rPr>
          <w:rFonts w:ascii="Calibri" w:hAnsi="Calibri"/>
          <w:b/>
          <w:color w:val="000000"/>
          <w:szCs w:val="24"/>
          <w:lang w:val="fr-CA"/>
        </w:rPr>
        <w:t> entreprise »)</w:t>
      </w:r>
      <w:r w:rsidRPr="00675E1F">
        <w:rPr>
          <w:rFonts w:ascii="Calibri" w:hAnsi="Calibri"/>
          <w:color w:val="000000"/>
          <w:szCs w:val="24"/>
          <w:lang w:val="fr-CA"/>
        </w:rPr>
        <w:t xml:space="preserve"> s’engage à fournir à ses employés éligibles (tels qu’ils ont été définis dans le présent document) un soutien en cas de naissance d’un enfant ou lorsqu’ils fournissent des soins parentaux à un nouveau-né ou à un enfant nouvellement adopté qui leur a été confié.</w:t>
      </w:r>
    </w:p>
    <w:p w14:paraId="4E382DD9" w14:textId="30AE2D6B" w:rsidR="00B241D6" w:rsidRPr="00675E1F" w:rsidRDefault="00B241D6">
      <w:pPr>
        <w:spacing w:before="240" w:line="240" w:lineRule="exact"/>
        <w:ind w:left="72" w:right="576"/>
        <w:jc w:val="both"/>
        <w:textAlignment w:val="baseline"/>
        <w:rPr>
          <w:rFonts w:ascii="Calibri" w:hAnsi="Calibri"/>
          <w:szCs w:val="24"/>
          <w:lang w:val="fr-CA"/>
        </w:rPr>
      </w:pPr>
      <w:r w:rsidRPr="00675E1F">
        <w:rPr>
          <w:rFonts w:ascii="Calibri" w:hAnsi="Calibri"/>
          <w:color w:val="000000"/>
          <w:szCs w:val="24"/>
          <w:lang w:val="fr-CA"/>
        </w:rPr>
        <w:t xml:space="preserve">L’intention de l’entreprise est d’offrir ces avantages aux familles de toutes formes et de toutes tailles, </w:t>
      </w:r>
      <w:r w:rsidR="002D3AE2">
        <w:rPr>
          <w:rFonts w:ascii="Calibri" w:hAnsi="Calibri"/>
          <w:color w:val="000000"/>
          <w:szCs w:val="24"/>
          <w:lang w:val="fr-CA"/>
        </w:rPr>
        <w:t>au moment de</w:t>
      </w:r>
      <w:r w:rsidR="007A3065" w:rsidRPr="007A3065">
        <w:rPr>
          <w:rFonts w:ascii="Calibri" w:hAnsi="Calibri"/>
          <w:color w:val="000000"/>
          <w:szCs w:val="24"/>
          <w:lang w:val="fr-CA"/>
        </w:rPr>
        <w:t xml:space="preserve"> la naissance ou l'adoption d'un enfant</w:t>
      </w:r>
      <w:r w:rsidRPr="00675E1F">
        <w:rPr>
          <w:rFonts w:ascii="Calibri" w:hAnsi="Calibri"/>
          <w:color w:val="000000"/>
          <w:szCs w:val="24"/>
          <w:lang w:val="fr-CA"/>
        </w:rPr>
        <w:t xml:space="preserve">, et indépendamment du sexe, de l’identité ou de l’expression de genre, de l’orientation sexuelle ou d’autres choix de vie du ou des parents qui ont conduit à l’arrivée de l’enfant à la charge de l’entreprise. À l’entreprise, nous pensons qu’un nouvel enfant est une raison de se réjouir, quelles que soient les circonstances. </w:t>
      </w:r>
    </w:p>
    <w:p w14:paraId="5C43AC81" w14:textId="77777777" w:rsidR="00B241D6" w:rsidRPr="00675E1F" w:rsidRDefault="00B241D6">
      <w:pPr>
        <w:spacing w:before="240" w:line="240" w:lineRule="exact"/>
        <w:ind w:left="72" w:right="576"/>
        <w:jc w:val="both"/>
        <w:textAlignment w:val="baseline"/>
        <w:rPr>
          <w:rFonts w:ascii="Calibri" w:hAnsi="Calibri"/>
          <w:color w:val="000000"/>
          <w:szCs w:val="24"/>
          <w:lang w:val="fr-CA"/>
        </w:rPr>
      </w:pPr>
      <w:r w:rsidRPr="00675E1F">
        <w:rPr>
          <w:rFonts w:ascii="Calibri" w:hAnsi="Calibri"/>
          <w:color w:val="000000"/>
          <w:szCs w:val="24"/>
          <w:lang w:val="fr-CA"/>
        </w:rPr>
        <w:t>C’est dans cet esprit que nous avons mis en place la présente politique de prestations parentales (la « politique »), qui définit les prestations offertes par l’entreprise, ainsi que leurs modalités.</w:t>
      </w:r>
    </w:p>
    <w:p w14:paraId="2B3DC66D" w14:textId="77777777" w:rsidR="00B241D6" w:rsidRPr="00675E1F" w:rsidRDefault="00B241D6">
      <w:pPr>
        <w:pStyle w:val="Heading1"/>
        <w:numPr>
          <w:ilvl w:val="0"/>
          <w:numId w:val="0"/>
        </w:numPr>
        <w:ind w:left="792"/>
        <w:rPr>
          <w:rFonts w:cs="Times New Roman"/>
          <w:szCs w:val="24"/>
          <w:lang w:val="fr-CA"/>
        </w:rPr>
      </w:pPr>
    </w:p>
    <w:p w14:paraId="7BF21D35" w14:textId="77777777" w:rsidR="00B241D6" w:rsidRPr="00675E1F" w:rsidRDefault="00B241D6">
      <w:pPr>
        <w:pStyle w:val="Heading1"/>
        <w:spacing w:line="240" w:lineRule="exact"/>
        <w:rPr>
          <w:rFonts w:cs="Times New Roman"/>
          <w:szCs w:val="24"/>
          <w:lang w:val="fr-CA"/>
        </w:rPr>
      </w:pPr>
      <w:r w:rsidRPr="00675E1F">
        <w:rPr>
          <w:rFonts w:cs="Times New Roman"/>
          <w:szCs w:val="24"/>
          <w:lang w:val="fr-CA"/>
        </w:rPr>
        <w:t>CONTEXTE</w:t>
      </w:r>
    </w:p>
    <w:p w14:paraId="125783C0" w14:textId="77777777" w:rsidR="00B241D6" w:rsidRPr="00675E1F" w:rsidRDefault="00B241D6">
      <w:pPr>
        <w:pStyle w:val="Heading1"/>
        <w:numPr>
          <w:ilvl w:val="0"/>
          <w:numId w:val="0"/>
        </w:numPr>
        <w:ind w:left="792"/>
        <w:jc w:val="both"/>
        <w:rPr>
          <w:rFonts w:cs="Times New Roman"/>
          <w:szCs w:val="24"/>
          <w:lang w:val="fr-CA"/>
        </w:rPr>
      </w:pPr>
    </w:p>
    <w:p w14:paraId="42661C37" w14:textId="2551BD7A" w:rsidR="00B241D6" w:rsidRPr="00675E1F" w:rsidRDefault="00B241D6">
      <w:pPr>
        <w:ind w:left="72"/>
        <w:jc w:val="both"/>
        <w:textAlignment w:val="baseline"/>
        <w:rPr>
          <w:rFonts w:ascii="Calibri" w:hAnsi="Calibri"/>
          <w:b/>
          <w:color w:val="000000"/>
          <w:szCs w:val="24"/>
          <w:lang w:val="fr-CA"/>
        </w:rPr>
      </w:pPr>
      <w:r w:rsidRPr="00675E1F">
        <w:rPr>
          <w:rFonts w:ascii="Calibri" w:hAnsi="Calibri"/>
          <w:b/>
          <w:color w:val="000000"/>
          <w:szCs w:val="24"/>
          <w:lang w:val="fr-CA"/>
        </w:rPr>
        <w:t xml:space="preserve">La présente politique de prestations parentales (la « politique ») s’applique à tous les </w:t>
      </w:r>
      <w:r w:rsidRPr="00675E1F">
        <w:rPr>
          <w:rFonts w:ascii="Calibri" w:hAnsi="Calibri"/>
          <w:b/>
          <w:color w:val="000000"/>
          <w:szCs w:val="24"/>
          <w:highlight w:val="yellow"/>
          <w:lang w:val="fr-CA"/>
        </w:rPr>
        <w:t xml:space="preserve">[insérer les types de salariés – par exemple, à temps plein et à temps partiel, associés, </w:t>
      </w:r>
      <w:r w:rsidR="00675E1F" w:rsidRPr="00675E1F">
        <w:rPr>
          <w:rFonts w:ascii="Calibri" w:hAnsi="Calibri"/>
          <w:b/>
          <w:color w:val="000000"/>
          <w:szCs w:val="24"/>
          <w:highlight w:val="yellow"/>
          <w:lang w:val="fr-CA"/>
        </w:rPr>
        <w:t>etc.</w:t>
      </w:r>
      <w:r w:rsidRPr="00675E1F">
        <w:rPr>
          <w:rFonts w:ascii="Calibri" w:hAnsi="Calibri"/>
          <w:b/>
          <w:color w:val="000000"/>
          <w:szCs w:val="24"/>
          <w:lang w:val="fr-CA"/>
        </w:rPr>
        <w:t>].</w:t>
      </w:r>
    </w:p>
    <w:p w14:paraId="62553E0C" w14:textId="77777777" w:rsidR="00B241D6" w:rsidRPr="00675E1F" w:rsidRDefault="00B241D6">
      <w:pPr>
        <w:spacing w:line="249" w:lineRule="exact"/>
        <w:ind w:left="72"/>
        <w:jc w:val="both"/>
        <w:textAlignment w:val="baseline"/>
        <w:rPr>
          <w:rFonts w:ascii="Calibri" w:hAnsi="Calibri"/>
          <w:b/>
          <w:color w:val="000000"/>
          <w:szCs w:val="24"/>
          <w:lang w:val="fr-CA"/>
        </w:rPr>
      </w:pPr>
    </w:p>
    <w:p w14:paraId="7B3A4AEA" w14:textId="77777777" w:rsidR="00B241D6" w:rsidRPr="00675E1F" w:rsidRDefault="00B241D6">
      <w:pPr>
        <w:pStyle w:val="Heading1"/>
        <w:spacing w:line="240" w:lineRule="exact"/>
        <w:jc w:val="both"/>
        <w:rPr>
          <w:rFonts w:cs="Times New Roman"/>
          <w:szCs w:val="24"/>
          <w:lang w:val="fr-CA"/>
        </w:rPr>
      </w:pPr>
      <w:r w:rsidRPr="00675E1F">
        <w:rPr>
          <w:rFonts w:cs="Times New Roman"/>
          <w:szCs w:val="24"/>
          <w:lang w:val="fr-CA"/>
        </w:rPr>
        <w:t>DROIT AU CONGÉ PARENTAL</w:t>
      </w:r>
    </w:p>
    <w:p w14:paraId="0658FD2E" w14:textId="71C56F79" w:rsidR="00B241D6" w:rsidRPr="00675E1F" w:rsidRDefault="00B241D6">
      <w:pPr>
        <w:spacing w:before="240" w:line="240" w:lineRule="exact"/>
        <w:ind w:left="72" w:right="576"/>
        <w:jc w:val="both"/>
        <w:textAlignment w:val="baseline"/>
        <w:rPr>
          <w:rFonts w:ascii="Calibri" w:hAnsi="Calibri"/>
          <w:color w:val="000000"/>
          <w:szCs w:val="24"/>
          <w:lang w:val="fr-CA"/>
        </w:rPr>
      </w:pPr>
      <w:r w:rsidRPr="00675E1F">
        <w:rPr>
          <w:rFonts w:ascii="Calibri" w:hAnsi="Calibri"/>
          <w:color w:val="000000"/>
          <w:szCs w:val="24"/>
          <w:lang w:val="fr-CA"/>
        </w:rPr>
        <w:t xml:space="preserve">Cette politique offre aux employés éligibles des </w:t>
      </w:r>
      <w:r w:rsidRPr="00675E1F">
        <w:rPr>
          <w:rFonts w:ascii="Calibri" w:hAnsi="Calibri"/>
          <w:i/>
          <w:color w:val="000000"/>
          <w:szCs w:val="24"/>
          <w:lang w:val="fr-CA"/>
        </w:rPr>
        <w:t>prestations</w:t>
      </w:r>
      <w:r w:rsidRPr="00675E1F">
        <w:rPr>
          <w:rFonts w:ascii="Calibri" w:hAnsi="Calibri"/>
          <w:color w:val="000000"/>
          <w:szCs w:val="24"/>
          <w:lang w:val="fr-CA"/>
        </w:rPr>
        <w:t xml:space="preserve"> à prendre pendant leur congé parental légal (tel qu’il a été défini ci-dessous), </w:t>
      </w:r>
      <w:r w:rsidR="00DB2ED1" w:rsidRPr="00DB2ED1">
        <w:rPr>
          <w:rFonts w:ascii="Calibri" w:hAnsi="Calibri"/>
          <w:color w:val="000000"/>
          <w:szCs w:val="24"/>
          <w:lang w:val="fr-CA"/>
        </w:rPr>
        <w:t>n complément des prestations prévues par la loi</w:t>
      </w:r>
      <w:r w:rsidRPr="00675E1F">
        <w:rPr>
          <w:rFonts w:ascii="Calibri" w:hAnsi="Calibri"/>
          <w:color w:val="000000"/>
          <w:szCs w:val="24"/>
          <w:lang w:val="fr-CA"/>
        </w:rPr>
        <w:t>.</w:t>
      </w:r>
    </w:p>
    <w:p w14:paraId="1EF57F17" w14:textId="6F9F33DE" w:rsidR="00B241D6" w:rsidRPr="00675E1F" w:rsidRDefault="00B241D6">
      <w:pPr>
        <w:spacing w:before="240" w:line="240" w:lineRule="exact"/>
        <w:ind w:left="72" w:right="576"/>
        <w:jc w:val="both"/>
        <w:textAlignment w:val="baseline"/>
        <w:rPr>
          <w:rFonts w:ascii="Calibri" w:hAnsi="Calibri"/>
          <w:szCs w:val="24"/>
          <w:lang w:val="fr-CA"/>
        </w:rPr>
      </w:pPr>
      <w:r w:rsidRPr="00675E1F">
        <w:rPr>
          <w:rFonts w:ascii="Calibri" w:hAnsi="Calibri"/>
          <w:color w:val="000000"/>
          <w:szCs w:val="24"/>
          <w:lang w:val="fr-CA"/>
        </w:rPr>
        <w:t xml:space="preserve">Le droit d’un employé à un congé parental (c’est-à-dire le </w:t>
      </w:r>
      <w:r w:rsidRPr="00675E1F">
        <w:rPr>
          <w:rFonts w:ascii="Calibri" w:hAnsi="Calibri"/>
          <w:i/>
          <w:color w:val="000000"/>
          <w:szCs w:val="24"/>
          <w:lang w:val="fr-CA"/>
        </w:rPr>
        <w:t>temps passé hors du travail</w:t>
      </w:r>
      <w:r w:rsidRPr="00675E1F">
        <w:rPr>
          <w:rFonts w:ascii="Calibri" w:hAnsi="Calibri"/>
          <w:color w:val="000000"/>
          <w:szCs w:val="24"/>
          <w:lang w:val="fr-CA"/>
        </w:rPr>
        <w:t xml:space="preserve">) est lui-même régi par les normes provinciales applicables en matière d’emploi. Les employés doivent se référer à la législation applicable </w:t>
      </w:r>
      <w:r w:rsidR="009F55ED">
        <w:rPr>
          <w:rFonts w:ascii="Calibri" w:hAnsi="Calibri"/>
          <w:color w:val="000000"/>
          <w:szCs w:val="24"/>
          <w:lang w:val="fr-CA"/>
        </w:rPr>
        <w:t xml:space="preserve">aux </w:t>
      </w:r>
      <w:r w:rsidRPr="00675E1F">
        <w:rPr>
          <w:rFonts w:ascii="Calibri" w:hAnsi="Calibri"/>
          <w:color w:val="000000"/>
          <w:szCs w:val="24"/>
          <w:lang w:val="fr-CA"/>
        </w:rPr>
        <w:t>normes d’emploi pour toute information relative à leurs droits relativement aux congés légaux. N’hésitez pas à contacter [</w:t>
      </w:r>
      <w:r w:rsidRPr="00675E1F">
        <w:rPr>
          <w:rFonts w:ascii="Calibri" w:hAnsi="Calibri"/>
          <w:color w:val="000000"/>
          <w:szCs w:val="24"/>
          <w:highlight w:val="yellow"/>
          <w:lang w:val="fr-CA"/>
        </w:rPr>
        <w:t>personne de contact/département</w:t>
      </w:r>
      <w:r w:rsidRPr="00675E1F">
        <w:rPr>
          <w:rFonts w:ascii="Calibri" w:hAnsi="Calibri"/>
          <w:color w:val="000000"/>
          <w:szCs w:val="24"/>
          <w:lang w:val="fr-CA"/>
        </w:rPr>
        <w:t>] pour toute question relative à la présente politique.</w:t>
      </w:r>
    </w:p>
    <w:p w14:paraId="4B1963BB" w14:textId="77777777" w:rsidR="00B241D6" w:rsidRPr="00675E1F" w:rsidRDefault="00B241D6">
      <w:pPr>
        <w:spacing w:line="250" w:lineRule="exact"/>
        <w:ind w:left="72" w:right="576"/>
        <w:jc w:val="both"/>
        <w:textAlignment w:val="baseline"/>
        <w:rPr>
          <w:rFonts w:ascii="Calibri" w:hAnsi="Calibri"/>
          <w:color w:val="000000"/>
          <w:szCs w:val="24"/>
          <w:lang w:val="fr-CA"/>
        </w:rPr>
      </w:pPr>
    </w:p>
    <w:p w14:paraId="2813D6A0" w14:textId="77777777" w:rsidR="00B241D6" w:rsidRPr="00675E1F" w:rsidRDefault="00B241D6">
      <w:pPr>
        <w:pStyle w:val="Heading1"/>
        <w:spacing w:line="240" w:lineRule="exact"/>
        <w:jc w:val="both"/>
        <w:rPr>
          <w:rFonts w:cs="Times New Roman"/>
          <w:szCs w:val="24"/>
          <w:lang w:val="fr-CA"/>
        </w:rPr>
      </w:pPr>
      <w:r w:rsidRPr="00675E1F">
        <w:rPr>
          <w:rFonts w:cs="Times New Roman"/>
          <w:szCs w:val="24"/>
          <w:lang w:val="fr-CA"/>
        </w:rPr>
        <w:t>GLOSSAIRE</w:t>
      </w:r>
    </w:p>
    <w:p w14:paraId="1C1D7BDD" w14:textId="77777777" w:rsidR="00B241D6" w:rsidRPr="00675E1F" w:rsidRDefault="00B241D6">
      <w:pPr>
        <w:tabs>
          <w:tab w:val="decimal" w:pos="288"/>
          <w:tab w:val="left" w:pos="792"/>
        </w:tabs>
        <w:spacing w:before="240" w:line="240" w:lineRule="exact"/>
        <w:ind w:left="72"/>
        <w:jc w:val="both"/>
        <w:textAlignment w:val="baseline"/>
        <w:rPr>
          <w:rFonts w:ascii="Calibri" w:hAnsi="Calibri"/>
          <w:color w:val="000000"/>
          <w:spacing w:val="-1"/>
          <w:szCs w:val="24"/>
          <w:lang w:val="fr-CA"/>
        </w:rPr>
      </w:pPr>
      <w:r w:rsidRPr="00675E1F">
        <w:rPr>
          <w:rFonts w:ascii="Calibri" w:hAnsi="Calibri"/>
          <w:color w:val="000000"/>
          <w:spacing w:val="-1"/>
          <w:szCs w:val="24"/>
          <w:lang w:val="fr-CA"/>
        </w:rPr>
        <w:tab/>
        <w:t>Le terme « </w:t>
      </w:r>
      <w:r w:rsidRPr="00675E1F">
        <w:rPr>
          <w:rFonts w:ascii="Calibri" w:hAnsi="Calibri"/>
          <w:b/>
          <w:color w:val="000000"/>
          <w:spacing w:val="-1"/>
          <w:szCs w:val="24"/>
          <w:lang w:val="fr-CA"/>
        </w:rPr>
        <w:t>employé </w:t>
      </w:r>
      <w:r w:rsidRPr="00675E1F">
        <w:rPr>
          <w:rFonts w:ascii="Calibri" w:hAnsi="Calibri"/>
          <w:color w:val="000000"/>
          <w:spacing w:val="-1"/>
          <w:szCs w:val="24"/>
          <w:lang w:val="fr-CA"/>
        </w:rPr>
        <w:t>» désigne [</w:t>
      </w:r>
      <w:r w:rsidRPr="00675E1F">
        <w:rPr>
          <w:rFonts w:ascii="Calibri" w:hAnsi="Calibri"/>
          <w:color w:val="000000"/>
          <w:spacing w:val="-1"/>
          <w:szCs w:val="24"/>
          <w:highlight w:val="yellow"/>
          <w:lang w:val="fr-CA"/>
        </w:rPr>
        <w:t>insérer la définition appropriée, y compris les catégories d’employés au sein de l’entreprise]</w:t>
      </w:r>
      <w:r w:rsidRPr="00675E1F">
        <w:rPr>
          <w:rFonts w:ascii="Calibri" w:hAnsi="Calibri"/>
          <w:color w:val="000000"/>
          <w:spacing w:val="-1"/>
          <w:szCs w:val="24"/>
          <w:lang w:val="fr-CA"/>
        </w:rPr>
        <w:t xml:space="preserve"> basé/travaillant dans les bureaux de l’entreprise </w:t>
      </w:r>
      <w:r w:rsidRPr="00675E1F">
        <w:rPr>
          <w:rFonts w:ascii="Calibri" w:hAnsi="Calibri"/>
          <w:color w:val="000000"/>
          <w:spacing w:val="-1"/>
          <w:szCs w:val="24"/>
          <w:highlight w:val="yellow"/>
          <w:lang w:val="fr-CA"/>
        </w:rPr>
        <w:t>[insérer les provinces]</w:t>
      </w:r>
      <w:r w:rsidRPr="00675E1F">
        <w:rPr>
          <w:rFonts w:ascii="Calibri" w:hAnsi="Calibri"/>
          <w:color w:val="000000"/>
          <w:spacing w:val="-1"/>
          <w:szCs w:val="24"/>
          <w:lang w:val="fr-CA"/>
        </w:rPr>
        <w:t xml:space="preserve">. </w:t>
      </w:r>
    </w:p>
    <w:p w14:paraId="3225888E" w14:textId="77777777" w:rsidR="00B241D6" w:rsidRPr="00675E1F" w:rsidRDefault="00B241D6">
      <w:pPr>
        <w:tabs>
          <w:tab w:val="decimal" w:pos="288"/>
          <w:tab w:val="left" w:pos="792"/>
        </w:tabs>
        <w:spacing w:before="240" w:line="240" w:lineRule="exact"/>
        <w:ind w:left="72"/>
        <w:jc w:val="both"/>
        <w:textAlignment w:val="baseline"/>
        <w:rPr>
          <w:rFonts w:ascii="Calibri" w:hAnsi="Calibri"/>
          <w:color w:val="000000"/>
          <w:szCs w:val="24"/>
          <w:lang w:val="fr-CA"/>
        </w:rPr>
      </w:pPr>
      <w:r w:rsidRPr="00675E1F">
        <w:rPr>
          <w:rFonts w:ascii="Calibri" w:hAnsi="Calibri"/>
          <w:color w:val="000000"/>
          <w:szCs w:val="24"/>
          <w:lang w:val="fr-CA"/>
        </w:rPr>
        <w:t>« </w:t>
      </w:r>
      <w:r w:rsidRPr="00675E1F">
        <w:rPr>
          <w:rFonts w:ascii="Calibri" w:hAnsi="Calibri"/>
          <w:b/>
          <w:color w:val="000000"/>
          <w:szCs w:val="24"/>
          <w:lang w:val="fr-CA"/>
        </w:rPr>
        <w:t>Employé admissible</w:t>
      </w:r>
      <w:r w:rsidRPr="00675E1F">
        <w:rPr>
          <w:rFonts w:ascii="Calibri" w:hAnsi="Calibri"/>
          <w:color w:val="000000"/>
          <w:szCs w:val="24"/>
          <w:lang w:val="fr-CA"/>
        </w:rPr>
        <w:t xml:space="preserve"> » désigne un employé qui a terminé </w:t>
      </w:r>
      <w:r w:rsidRPr="00675E1F">
        <w:rPr>
          <w:rFonts w:ascii="Calibri" w:hAnsi="Calibri"/>
          <w:color w:val="000000"/>
          <w:szCs w:val="24"/>
          <w:highlight w:val="yellow"/>
          <w:lang w:val="fr-CA"/>
        </w:rPr>
        <w:t>● (●)</w:t>
      </w:r>
      <w:r w:rsidRPr="00675E1F">
        <w:rPr>
          <w:rFonts w:ascii="Calibri" w:hAnsi="Calibri"/>
          <w:color w:val="000000"/>
          <w:szCs w:val="24"/>
          <w:lang w:val="fr-CA"/>
        </w:rPr>
        <w:t xml:space="preserve"> mois d’emploi continu au sein de l’entreprise avant le début du congé parental et qui a droit aux prestations légales.</w:t>
      </w:r>
      <w:r w:rsidRPr="00675E1F">
        <w:rPr>
          <w:rStyle w:val="FootnoteReference"/>
          <w:rFonts w:ascii="Calibri" w:hAnsi="Calibri"/>
          <w:color w:val="000000"/>
          <w:szCs w:val="24"/>
          <w:lang w:val="fr-CA"/>
        </w:rPr>
        <w:footnoteReference w:id="1"/>
      </w:r>
      <w:r w:rsidRPr="00675E1F">
        <w:rPr>
          <w:rFonts w:ascii="Calibri" w:hAnsi="Calibri"/>
          <w:color w:val="000000"/>
          <w:szCs w:val="24"/>
          <w:lang w:val="fr-CA"/>
        </w:rPr>
        <w:t xml:space="preserve"> En effet, pour bénéficier des prestations en vertu de la présente politique, un employé admissible doit recevoir des prestations légales et doit en fournir la preuve à l’entreprise dès que possible.</w:t>
      </w:r>
    </w:p>
    <w:p w14:paraId="64F47D0F" w14:textId="77777777" w:rsidR="00B241D6" w:rsidRPr="00675E1F" w:rsidRDefault="00B241D6">
      <w:pPr>
        <w:spacing w:before="240" w:line="240" w:lineRule="exact"/>
        <w:jc w:val="both"/>
        <w:textAlignment w:val="baseline"/>
        <w:rPr>
          <w:rFonts w:ascii="Calibri" w:hAnsi="Calibri"/>
          <w:color w:val="000000"/>
          <w:szCs w:val="24"/>
          <w:lang w:val="fr-CA"/>
        </w:rPr>
      </w:pPr>
      <w:r w:rsidRPr="00675E1F">
        <w:rPr>
          <w:rFonts w:ascii="Calibri" w:hAnsi="Calibri"/>
          <w:color w:val="000000"/>
          <w:szCs w:val="24"/>
          <w:lang w:val="fr-CA"/>
        </w:rPr>
        <w:t>Le « </w:t>
      </w:r>
      <w:r w:rsidRPr="00675E1F">
        <w:rPr>
          <w:rFonts w:ascii="Calibri" w:hAnsi="Calibri"/>
          <w:b/>
          <w:color w:val="000000"/>
          <w:szCs w:val="24"/>
          <w:lang w:val="fr-CA"/>
        </w:rPr>
        <w:t>congé parental</w:t>
      </w:r>
      <w:r w:rsidRPr="00675E1F">
        <w:rPr>
          <w:rFonts w:ascii="Calibri" w:hAnsi="Calibri"/>
          <w:color w:val="000000"/>
          <w:szCs w:val="24"/>
          <w:lang w:val="fr-CA"/>
        </w:rPr>
        <w:t> » est réputé comprendre tout congé de maternité/de grossesse, de paternité ou parental, selon le cas, et tel que défini par la législation applicable en matière de normes d’emploi.</w:t>
      </w:r>
    </w:p>
    <w:p w14:paraId="126EA19D" w14:textId="77777777" w:rsidR="00B241D6" w:rsidRPr="00675E1F" w:rsidRDefault="00B241D6">
      <w:pPr>
        <w:spacing w:before="240" w:line="240" w:lineRule="exact"/>
        <w:jc w:val="both"/>
        <w:textAlignment w:val="baseline"/>
        <w:rPr>
          <w:rFonts w:ascii="Calibri" w:hAnsi="Calibri"/>
          <w:color w:val="000000"/>
          <w:szCs w:val="24"/>
          <w:lang w:val="fr-CA"/>
        </w:rPr>
      </w:pPr>
      <w:r w:rsidRPr="00675E1F">
        <w:rPr>
          <w:rFonts w:ascii="Calibri" w:hAnsi="Calibri"/>
          <w:color w:val="000000"/>
          <w:szCs w:val="24"/>
          <w:lang w:val="fr-CA"/>
        </w:rPr>
        <w:t>On entend par « </w:t>
      </w:r>
      <w:r w:rsidRPr="00675E1F">
        <w:rPr>
          <w:rFonts w:ascii="Calibri" w:hAnsi="Calibri"/>
          <w:b/>
          <w:color w:val="000000"/>
          <w:szCs w:val="24"/>
          <w:lang w:val="fr-CA"/>
        </w:rPr>
        <w:t>salaire hebdomadaire normal</w:t>
      </w:r>
      <w:r w:rsidRPr="00675E1F">
        <w:rPr>
          <w:rFonts w:ascii="Calibri" w:hAnsi="Calibri"/>
          <w:color w:val="000000"/>
          <w:szCs w:val="24"/>
          <w:lang w:val="fr-CA"/>
        </w:rPr>
        <w:t> » :</w:t>
      </w:r>
    </w:p>
    <w:p w14:paraId="393AAC7F" w14:textId="77777777" w:rsidR="00B241D6" w:rsidRPr="00675E1F" w:rsidRDefault="00B241D6">
      <w:pPr>
        <w:pStyle w:val="ListParagraph"/>
        <w:numPr>
          <w:ilvl w:val="0"/>
          <w:numId w:val="6"/>
        </w:numPr>
        <w:spacing w:before="240" w:line="240" w:lineRule="exact"/>
        <w:jc w:val="both"/>
        <w:textAlignment w:val="baseline"/>
        <w:rPr>
          <w:rFonts w:ascii="Calibri" w:hAnsi="Calibri"/>
          <w:szCs w:val="24"/>
          <w:lang w:val="fr-CA"/>
        </w:rPr>
      </w:pPr>
      <w:r w:rsidRPr="00675E1F">
        <w:rPr>
          <w:rFonts w:ascii="Calibri" w:hAnsi="Calibri"/>
          <w:color w:val="000000"/>
          <w:szCs w:val="24"/>
          <w:lang w:val="fr-CA"/>
        </w:rPr>
        <w:lastRenderedPageBreak/>
        <w:t xml:space="preserve">Pour </w:t>
      </w:r>
      <w:r w:rsidRPr="00675E1F">
        <w:rPr>
          <w:rFonts w:ascii="Calibri" w:hAnsi="Calibri"/>
          <w:color w:val="000000"/>
          <w:szCs w:val="24"/>
          <w:highlight w:val="yellow"/>
          <w:lang w:val="fr-CA"/>
        </w:rPr>
        <w:t>[catégorie d’employés qui ne sont pas principalement rémunérés par des commissions]</w:t>
      </w:r>
      <w:r w:rsidRPr="00675E1F">
        <w:rPr>
          <w:rFonts w:ascii="Calibri" w:hAnsi="Calibri"/>
          <w:color w:val="000000"/>
          <w:szCs w:val="24"/>
          <w:lang w:val="fr-CA"/>
        </w:rPr>
        <w:t xml:space="preserve"> : le montant versé aux employés éligibles sur la base d’un salaire hebdomadaire normal, à l’exclusion de tout bonus et de toute autre rémunération ou avantage incitatif.</w:t>
      </w:r>
    </w:p>
    <w:p w14:paraId="1AF86146" w14:textId="77777777" w:rsidR="00B241D6" w:rsidRPr="00675E1F" w:rsidRDefault="00B241D6">
      <w:pPr>
        <w:pStyle w:val="ListParagraph"/>
        <w:spacing w:before="244" w:line="250" w:lineRule="exact"/>
        <w:jc w:val="both"/>
        <w:textAlignment w:val="baseline"/>
        <w:rPr>
          <w:rFonts w:ascii="Calibri" w:hAnsi="Calibri"/>
          <w:color w:val="000000"/>
          <w:szCs w:val="24"/>
          <w:lang w:val="fr-CA"/>
        </w:rPr>
      </w:pPr>
    </w:p>
    <w:p w14:paraId="45B88BCD" w14:textId="79FBB0B4" w:rsidR="00B241D6" w:rsidRPr="00675E1F" w:rsidRDefault="00B241D6">
      <w:pPr>
        <w:pStyle w:val="ListParagraph"/>
        <w:numPr>
          <w:ilvl w:val="0"/>
          <w:numId w:val="6"/>
        </w:numPr>
        <w:spacing w:before="240" w:line="240" w:lineRule="exact"/>
        <w:jc w:val="both"/>
        <w:textAlignment w:val="baseline"/>
        <w:rPr>
          <w:rFonts w:ascii="Calibri" w:hAnsi="Calibri"/>
          <w:szCs w:val="24"/>
          <w:lang w:val="fr-CA"/>
        </w:rPr>
      </w:pPr>
      <w:r w:rsidRPr="00675E1F">
        <w:rPr>
          <w:rFonts w:ascii="Calibri" w:hAnsi="Calibri"/>
          <w:color w:val="000000"/>
          <w:szCs w:val="24"/>
          <w:lang w:val="fr-CA"/>
        </w:rPr>
        <w:t>Pour [</w:t>
      </w:r>
      <w:r w:rsidRPr="00675E1F">
        <w:rPr>
          <w:rFonts w:ascii="Calibri" w:hAnsi="Calibri"/>
          <w:color w:val="000000"/>
          <w:szCs w:val="24"/>
          <w:highlight w:val="yellow"/>
          <w:lang w:val="fr-CA"/>
        </w:rPr>
        <w:t xml:space="preserve">catégorie d’employés </w:t>
      </w:r>
      <w:r w:rsidR="0057232F" w:rsidRPr="0057232F">
        <w:rPr>
          <w:rFonts w:ascii="Calibri" w:hAnsi="Calibri"/>
          <w:color w:val="000000"/>
          <w:szCs w:val="24"/>
          <w:highlight w:val="yellow"/>
          <w:lang w:val="fr-CA"/>
        </w:rPr>
        <w:t>essentiellement</w:t>
      </w:r>
      <w:r w:rsidR="0057232F">
        <w:rPr>
          <w:rFonts w:ascii="Calibri" w:hAnsi="Calibri"/>
          <w:color w:val="000000"/>
          <w:szCs w:val="24"/>
          <w:lang w:val="fr-CA"/>
        </w:rPr>
        <w:t xml:space="preserve"> </w:t>
      </w:r>
      <w:r w:rsidRPr="00675E1F">
        <w:rPr>
          <w:rFonts w:ascii="Calibri" w:hAnsi="Calibri"/>
          <w:color w:val="000000"/>
          <w:szCs w:val="24"/>
          <w:highlight w:val="yellow"/>
          <w:lang w:val="fr-CA"/>
        </w:rPr>
        <w:t>rémunérés par des commissions, par exemple, les vendeurs]</w:t>
      </w:r>
      <w:r w:rsidRPr="00675E1F">
        <w:rPr>
          <w:rFonts w:ascii="Calibri" w:hAnsi="Calibri"/>
          <w:color w:val="000000"/>
          <w:szCs w:val="24"/>
          <w:lang w:val="fr-CA"/>
        </w:rPr>
        <w:t xml:space="preserve"> : le montant versé aux employés admissibles sur la base d’un salaire hebdomadaire normal, plus la moyenne des commissions de l’employé admissible au cours des </w:t>
      </w:r>
      <w:r w:rsidRPr="00675E1F">
        <w:rPr>
          <w:rFonts w:ascii="Calibri" w:hAnsi="Calibri"/>
          <w:color w:val="000000"/>
          <w:szCs w:val="24"/>
          <w:highlight w:val="yellow"/>
          <w:lang w:val="fr-CA"/>
        </w:rPr>
        <w:t>●</w:t>
      </w:r>
      <w:r w:rsidRPr="00675E1F">
        <w:rPr>
          <w:rFonts w:ascii="Calibri" w:hAnsi="Calibri"/>
          <w:color w:val="000000"/>
          <w:szCs w:val="24"/>
          <w:lang w:val="fr-CA"/>
        </w:rPr>
        <w:t xml:space="preserve"> (</w:t>
      </w:r>
      <w:r w:rsidRPr="00675E1F">
        <w:rPr>
          <w:rFonts w:ascii="Calibri" w:hAnsi="Calibri"/>
          <w:color w:val="000000"/>
          <w:szCs w:val="24"/>
          <w:highlight w:val="yellow"/>
          <w:lang w:val="fr-CA"/>
        </w:rPr>
        <w:t>●</w:t>
      </w:r>
      <w:r w:rsidRPr="00675E1F">
        <w:rPr>
          <w:rFonts w:ascii="Calibri" w:hAnsi="Calibri"/>
          <w:color w:val="000000"/>
          <w:szCs w:val="24"/>
          <w:lang w:val="fr-CA"/>
        </w:rPr>
        <w:t>) derniers mois d’emploi, au prorata hebdomadaire, à l’exclusion de toute autre rémunération incitative et de tout autre avantage.</w:t>
      </w:r>
    </w:p>
    <w:p w14:paraId="53D81B5A" w14:textId="77777777" w:rsidR="00B241D6" w:rsidRPr="00675E1F" w:rsidRDefault="00B241D6">
      <w:pPr>
        <w:spacing w:before="240" w:line="260" w:lineRule="exact"/>
        <w:ind w:left="72" w:right="576"/>
        <w:jc w:val="both"/>
        <w:textAlignment w:val="baseline"/>
        <w:rPr>
          <w:rFonts w:ascii="Calibri" w:hAnsi="Calibri"/>
          <w:color w:val="000000"/>
          <w:spacing w:val="-1"/>
          <w:szCs w:val="24"/>
          <w:lang w:val="fr-CA"/>
        </w:rPr>
      </w:pPr>
      <w:r w:rsidRPr="00675E1F">
        <w:rPr>
          <w:rFonts w:ascii="Calibri" w:hAnsi="Calibri"/>
          <w:color w:val="000000"/>
          <w:spacing w:val="-1"/>
          <w:szCs w:val="24"/>
          <w:lang w:val="fr-CA"/>
        </w:rPr>
        <w:t>« </w:t>
      </w:r>
      <w:r w:rsidRPr="00675E1F">
        <w:rPr>
          <w:rFonts w:ascii="Calibri" w:hAnsi="Calibri"/>
          <w:b/>
          <w:color w:val="000000"/>
          <w:spacing w:val="-1"/>
          <w:szCs w:val="24"/>
          <w:lang w:val="fr-CA"/>
        </w:rPr>
        <w:t>Prestations légales</w:t>
      </w:r>
      <w:r w:rsidRPr="00675E1F">
        <w:rPr>
          <w:rFonts w:ascii="Calibri" w:hAnsi="Calibri"/>
          <w:color w:val="000000"/>
          <w:spacing w:val="-1"/>
          <w:szCs w:val="24"/>
          <w:lang w:val="fr-CA"/>
        </w:rPr>
        <w:t> » désigne les prestations publiques prévues par la Loi sur l’assurance-emploi ou le Régime québécois sur l’assurance parentale (« RQAP »), selon le cas, qui prévoient des prestations de maternité, de paternité ou de congé parental pour les employés.</w:t>
      </w:r>
    </w:p>
    <w:p w14:paraId="249E2A68" w14:textId="77777777" w:rsidR="00B241D6" w:rsidRPr="00675E1F" w:rsidRDefault="00B241D6">
      <w:pPr>
        <w:spacing w:line="252" w:lineRule="exact"/>
        <w:ind w:left="72" w:right="576"/>
        <w:jc w:val="both"/>
        <w:textAlignment w:val="baseline"/>
        <w:rPr>
          <w:rFonts w:ascii="Calibri" w:hAnsi="Calibri"/>
          <w:color w:val="000000"/>
          <w:spacing w:val="-1"/>
          <w:szCs w:val="24"/>
          <w:lang w:val="fr-CA"/>
        </w:rPr>
      </w:pPr>
    </w:p>
    <w:p w14:paraId="62CDA209" w14:textId="77777777" w:rsidR="00B241D6" w:rsidRPr="00675E1F" w:rsidRDefault="00B241D6">
      <w:pPr>
        <w:pStyle w:val="Heading1"/>
        <w:spacing w:line="240" w:lineRule="exact"/>
        <w:jc w:val="both"/>
        <w:rPr>
          <w:rFonts w:cs="Times New Roman"/>
          <w:szCs w:val="24"/>
          <w:lang w:val="fr-CA"/>
        </w:rPr>
      </w:pPr>
      <w:r w:rsidRPr="00675E1F">
        <w:rPr>
          <w:rFonts w:cs="Times New Roman"/>
          <w:szCs w:val="24"/>
          <w:lang w:val="fr-CA"/>
        </w:rPr>
        <w:t>RÉGIME DE PRESTATIONS PARENTALES OFFERTES PAR L’ENTREPRISE</w:t>
      </w:r>
    </w:p>
    <w:p w14:paraId="05CE0D56" w14:textId="71262E89" w:rsidR="00B241D6" w:rsidRPr="00675E1F" w:rsidRDefault="00B241D6">
      <w:pPr>
        <w:spacing w:before="240" w:line="260" w:lineRule="exact"/>
        <w:jc w:val="both"/>
        <w:textAlignment w:val="baseline"/>
        <w:rPr>
          <w:rFonts w:ascii="Calibri" w:hAnsi="Calibri"/>
          <w:color w:val="000000"/>
          <w:szCs w:val="24"/>
          <w:lang w:val="fr-CA"/>
        </w:rPr>
      </w:pPr>
      <w:r w:rsidRPr="00675E1F">
        <w:rPr>
          <w:rFonts w:ascii="Calibri" w:hAnsi="Calibri"/>
          <w:color w:val="000000"/>
          <w:szCs w:val="24"/>
          <w:lang w:val="fr-CA"/>
        </w:rPr>
        <w:t>L’entreprise a le plaisir de proposer un régime de prestations parentales parrainé par l’entreprise (le « </w:t>
      </w:r>
      <w:r w:rsidRPr="00675E1F">
        <w:rPr>
          <w:rFonts w:ascii="Calibri" w:hAnsi="Calibri"/>
          <w:b/>
          <w:color w:val="000000"/>
          <w:szCs w:val="24"/>
          <w:lang w:val="fr-CA"/>
        </w:rPr>
        <w:t>régime</w:t>
      </w:r>
      <w:r w:rsidRPr="00675E1F">
        <w:rPr>
          <w:rFonts w:ascii="Calibri" w:hAnsi="Calibri"/>
          <w:color w:val="000000"/>
          <w:szCs w:val="24"/>
          <w:lang w:val="fr-CA"/>
        </w:rPr>
        <w:t xml:space="preserve"> »), qui va au-delà des obligations légales et complète les prestations réglementaires auxquelles les </w:t>
      </w:r>
      <w:r w:rsidR="00811811">
        <w:rPr>
          <w:rFonts w:ascii="Calibri" w:hAnsi="Calibri"/>
          <w:color w:val="000000"/>
          <w:szCs w:val="24"/>
          <w:lang w:val="fr-CA"/>
        </w:rPr>
        <w:t>employés</w:t>
      </w:r>
      <w:r w:rsidRPr="00675E1F">
        <w:rPr>
          <w:rFonts w:ascii="Calibri" w:hAnsi="Calibri"/>
          <w:color w:val="000000"/>
          <w:szCs w:val="24"/>
          <w:lang w:val="fr-CA"/>
        </w:rPr>
        <w:t xml:space="preserve"> ont droit.</w:t>
      </w:r>
    </w:p>
    <w:p w14:paraId="4CE25C75" w14:textId="77777777" w:rsidR="00B241D6" w:rsidRPr="00675E1F" w:rsidRDefault="00B241D6">
      <w:pPr>
        <w:pStyle w:val="ListParagraph"/>
        <w:numPr>
          <w:ilvl w:val="0"/>
          <w:numId w:val="4"/>
        </w:numPr>
        <w:spacing w:before="240" w:line="260" w:lineRule="exact"/>
        <w:jc w:val="both"/>
        <w:textAlignment w:val="baseline"/>
        <w:rPr>
          <w:rFonts w:ascii="Calibri" w:hAnsi="Calibri"/>
          <w:b/>
          <w:color w:val="000000"/>
          <w:szCs w:val="24"/>
          <w:lang w:val="fr-CA"/>
        </w:rPr>
      </w:pPr>
      <w:r w:rsidRPr="00675E1F">
        <w:rPr>
          <w:rFonts w:ascii="Calibri" w:hAnsi="Calibri"/>
          <w:b/>
          <w:color w:val="000000"/>
          <w:szCs w:val="24"/>
          <w:lang w:val="fr-CA"/>
        </w:rPr>
        <w:t>Taux de prestations</w:t>
      </w:r>
    </w:p>
    <w:p w14:paraId="2301C188" w14:textId="77777777" w:rsidR="00B241D6" w:rsidRPr="00675E1F" w:rsidRDefault="00B241D6">
      <w:pPr>
        <w:spacing w:before="240" w:line="260" w:lineRule="exact"/>
        <w:jc w:val="both"/>
        <w:textAlignment w:val="baseline"/>
        <w:rPr>
          <w:rFonts w:ascii="Calibri" w:hAnsi="Calibri"/>
          <w:color w:val="000000"/>
          <w:szCs w:val="24"/>
          <w:lang w:val="fr-CA"/>
        </w:rPr>
      </w:pPr>
      <w:r w:rsidRPr="00675E1F">
        <w:rPr>
          <w:rFonts w:ascii="Calibri" w:hAnsi="Calibri"/>
          <w:color w:val="000000"/>
          <w:szCs w:val="24"/>
          <w:lang w:val="fr-CA"/>
        </w:rPr>
        <w:t>Les employés admissibles recevront la différence entre 100 % de leur salaire hebdomadaire normal et les prestations légales auxquelles ils ont droit, pour la période applicable indiquée ci-dessous (les « </w:t>
      </w:r>
      <w:r w:rsidRPr="00675E1F">
        <w:rPr>
          <w:rFonts w:ascii="Calibri" w:hAnsi="Calibri"/>
          <w:b/>
          <w:color w:val="000000"/>
          <w:szCs w:val="24"/>
          <w:lang w:val="fr-CA"/>
        </w:rPr>
        <w:t>prestations du régime</w:t>
      </w:r>
      <w:r w:rsidRPr="00675E1F">
        <w:rPr>
          <w:rFonts w:ascii="Calibri" w:hAnsi="Calibri"/>
          <w:color w:val="000000"/>
          <w:szCs w:val="24"/>
          <w:lang w:val="fr-CA"/>
        </w:rPr>
        <w:t> »).</w:t>
      </w:r>
    </w:p>
    <w:p w14:paraId="156A4DC2" w14:textId="77777777" w:rsidR="00B241D6" w:rsidRPr="00675E1F" w:rsidRDefault="00B241D6">
      <w:pPr>
        <w:pStyle w:val="ListParagraph"/>
        <w:numPr>
          <w:ilvl w:val="0"/>
          <w:numId w:val="4"/>
        </w:numPr>
        <w:spacing w:before="240" w:line="260" w:lineRule="exact"/>
        <w:jc w:val="both"/>
        <w:textAlignment w:val="baseline"/>
        <w:rPr>
          <w:rFonts w:ascii="Calibri" w:hAnsi="Calibri"/>
          <w:b/>
          <w:color w:val="000000"/>
          <w:szCs w:val="24"/>
          <w:lang w:val="fr-CA"/>
        </w:rPr>
      </w:pPr>
      <w:r w:rsidRPr="00675E1F">
        <w:rPr>
          <w:rFonts w:ascii="Calibri" w:hAnsi="Calibri"/>
          <w:b/>
          <w:color w:val="000000"/>
          <w:szCs w:val="24"/>
          <w:lang w:val="fr-CA"/>
        </w:rPr>
        <w:t>Période applicable</w:t>
      </w:r>
    </w:p>
    <w:p w14:paraId="2A35CCAA" w14:textId="77777777" w:rsidR="00B241D6" w:rsidRPr="00675E1F" w:rsidRDefault="00B241D6">
      <w:pPr>
        <w:spacing w:before="240" w:line="260" w:lineRule="exact"/>
        <w:jc w:val="both"/>
        <w:textAlignment w:val="baseline"/>
        <w:rPr>
          <w:rFonts w:ascii="Calibri" w:hAnsi="Calibri"/>
          <w:color w:val="000000"/>
          <w:szCs w:val="24"/>
          <w:lang w:val="fr-CA"/>
        </w:rPr>
      </w:pPr>
      <w:r w:rsidRPr="00675E1F">
        <w:rPr>
          <w:rFonts w:ascii="Calibri" w:hAnsi="Calibri"/>
          <w:color w:val="000000"/>
          <w:szCs w:val="24"/>
          <w:lang w:val="fr-CA"/>
        </w:rPr>
        <w:t>La « </w:t>
      </w:r>
      <w:r w:rsidRPr="00675E1F">
        <w:rPr>
          <w:rFonts w:ascii="Calibri" w:hAnsi="Calibri"/>
          <w:b/>
          <w:color w:val="000000"/>
          <w:szCs w:val="24"/>
          <w:lang w:val="fr-CA"/>
        </w:rPr>
        <w:t>période applicable</w:t>
      </w:r>
      <w:r w:rsidRPr="00675E1F">
        <w:rPr>
          <w:rFonts w:ascii="Calibri" w:hAnsi="Calibri"/>
          <w:color w:val="000000"/>
          <w:szCs w:val="24"/>
          <w:lang w:val="fr-CA"/>
        </w:rPr>
        <w:t> » est la suivante, selon le cas :</w:t>
      </w:r>
    </w:p>
    <w:p w14:paraId="6CF970A5" w14:textId="77777777" w:rsidR="00B241D6" w:rsidRPr="00675E1F" w:rsidRDefault="00B241D6">
      <w:pPr>
        <w:spacing w:before="240" w:line="260" w:lineRule="exact"/>
        <w:jc w:val="both"/>
        <w:textAlignment w:val="baseline"/>
        <w:rPr>
          <w:rFonts w:ascii="Calibri" w:hAnsi="Calibri"/>
          <w:color w:val="000000"/>
          <w:szCs w:val="24"/>
          <w:lang w:val="fr-CA"/>
        </w:rPr>
      </w:pPr>
      <w:r w:rsidRPr="00675E1F">
        <w:rPr>
          <w:rFonts w:ascii="Calibri" w:hAnsi="Calibri"/>
          <w:color w:val="000000"/>
          <w:szCs w:val="24"/>
          <w:lang w:val="fr-CA"/>
        </w:rPr>
        <w:t xml:space="preserve">La période d’attente pour les prestations d’un employé admissible en vertu de la Loi sur l’assurance-emploi, le cas échéant ; </w:t>
      </w:r>
      <w:r w:rsidRPr="00675E1F">
        <w:rPr>
          <w:rFonts w:ascii="Calibri" w:hAnsi="Calibri"/>
          <w:b/>
          <w:color w:val="000000"/>
          <w:szCs w:val="24"/>
          <w:lang w:val="fr-CA"/>
        </w:rPr>
        <w:t>ET</w:t>
      </w:r>
      <w:r w:rsidRPr="00675E1F">
        <w:rPr>
          <w:rFonts w:ascii="Calibri" w:hAnsi="Calibri"/>
          <w:color w:val="000000"/>
          <w:szCs w:val="24"/>
          <w:lang w:val="fr-CA"/>
        </w:rPr>
        <w:t xml:space="preserve"> l’un ou l’autre des éléments suivants :</w:t>
      </w:r>
    </w:p>
    <w:p w14:paraId="38635072" w14:textId="77777777" w:rsidR="00B241D6" w:rsidRPr="00675E1F" w:rsidRDefault="00B241D6">
      <w:pPr>
        <w:pStyle w:val="ListParagraph"/>
        <w:numPr>
          <w:ilvl w:val="0"/>
          <w:numId w:val="5"/>
        </w:numPr>
        <w:spacing w:before="240" w:line="260" w:lineRule="exact"/>
        <w:jc w:val="both"/>
        <w:textAlignment w:val="baseline"/>
        <w:rPr>
          <w:rFonts w:ascii="Calibri" w:hAnsi="Calibri"/>
          <w:szCs w:val="24"/>
          <w:lang w:val="fr-CA"/>
        </w:rPr>
      </w:pPr>
      <w:r w:rsidRPr="00675E1F">
        <w:rPr>
          <w:rFonts w:ascii="Calibri" w:hAnsi="Calibri"/>
          <w:color w:val="000000"/>
          <w:szCs w:val="24"/>
          <w:lang w:val="fr-CA"/>
        </w:rPr>
        <w:t xml:space="preserve">Une employée éligible qui donne naissance à un enfant bénéficiant de prestations légales de </w:t>
      </w:r>
      <w:r w:rsidRPr="00675E1F">
        <w:rPr>
          <w:rFonts w:ascii="Calibri" w:hAnsi="Calibri"/>
          <w:b/>
          <w:color w:val="000000"/>
          <w:szCs w:val="24"/>
          <w:lang w:val="fr-CA"/>
        </w:rPr>
        <w:t>maternité, de grossesse et parentales</w:t>
      </w:r>
      <w:r w:rsidRPr="00675E1F">
        <w:rPr>
          <w:rFonts w:ascii="Calibri" w:hAnsi="Calibri"/>
          <w:color w:val="000000"/>
          <w:szCs w:val="24"/>
          <w:lang w:val="fr-CA"/>
        </w:rPr>
        <w:t xml:space="preserve"> recevra des prestations du régime pendant la </w:t>
      </w:r>
      <w:r w:rsidRPr="00675E1F">
        <w:rPr>
          <w:rFonts w:ascii="Calibri" w:hAnsi="Calibri"/>
          <w:color w:val="000000"/>
          <w:szCs w:val="24"/>
          <w:u w:val="single"/>
          <w:lang w:val="fr-CA"/>
        </w:rPr>
        <w:t>période la plus courte de ces deux périodes</w:t>
      </w:r>
      <w:r w:rsidRPr="00675E1F">
        <w:rPr>
          <w:rFonts w:ascii="Calibri" w:hAnsi="Calibri"/>
          <w:color w:val="000000"/>
          <w:szCs w:val="24"/>
          <w:lang w:val="fr-CA"/>
        </w:rPr>
        <w:t xml:space="preserve"> : </w:t>
      </w:r>
    </w:p>
    <w:p w14:paraId="5511EB79" w14:textId="77777777" w:rsidR="00B241D6" w:rsidRPr="00675E1F" w:rsidRDefault="00B241D6">
      <w:pPr>
        <w:pStyle w:val="ListParagraph"/>
        <w:numPr>
          <w:ilvl w:val="1"/>
          <w:numId w:val="5"/>
        </w:numPr>
        <w:spacing w:before="240" w:line="260" w:lineRule="exact"/>
        <w:jc w:val="both"/>
        <w:textAlignment w:val="baseline"/>
        <w:rPr>
          <w:rFonts w:ascii="Calibri" w:hAnsi="Calibri"/>
          <w:szCs w:val="24"/>
          <w:lang w:val="fr-CA"/>
        </w:rPr>
      </w:pPr>
      <w:r w:rsidRPr="00675E1F">
        <w:rPr>
          <w:rFonts w:ascii="Calibri" w:hAnsi="Calibri"/>
          <w:color w:val="000000"/>
          <w:szCs w:val="24"/>
          <w:lang w:val="fr-CA"/>
        </w:rPr>
        <w:t xml:space="preserve">Un maximum de 17 semaines (y compris la période d’attente d’une semaine pour les prestations d’assurance-emploi, le cas échéant) </w:t>
      </w:r>
      <w:r w:rsidRPr="00675E1F">
        <w:rPr>
          <w:rFonts w:ascii="Calibri" w:hAnsi="Calibri"/>
          <w:b/>
          <w:color w:val="000000"/>
          <w:szCs w:val="24"/>
          <w:lang w:val="fr-CA"/>
        </w:rPr>
        <w:t>ou</w:t>
      </w:r>
      <w:r w:rsidRPr="00675E1F">
        <w:rPr>
          <w:rFonts w:ascii="Calibri" w:hAnsi="Calibri"/>
          <w:color w:val="000000"/>
          <w:szCs w:val="24"/>
          <w:lang w:val="fr-CA"/>
        </w:rPr>
        <w:t xml:space="preserve"> </w:t>
      </w:r>
    </w:p>
    <w:p w14:paraId="2B83546E" w14:textId="77777777" w:rsidR="00B241D6" w:rsidRPr="00675E1F" w:rsidRDefault="00B241D6">
      <w:pPr>
        <w:pStyle w:val="ListParagraph"/>
        <w:numPr>
          <w:ilvl w:val="1"/>
          <w:numId w:val="5"/>
        </w:numPr>
        <w:spacing w:before="240" w:line="260" w:lineRule="exact"/>
        <w:jc w:val="both"/>
        <w:textAlignment w:val="baseline"/>
        <w:rPr>
          <w:rFonts w:ascii="Calibri" w:hAnsi="Calibri"/>
          <w:szCs w:val="24"/>
          <w:lang w:val="fr-CA"/>
        </w:rPr>
      </w:pPr>
      <w:r w:rsidRPr="00675E1F">
        <w:rPr>
          <w:rFonts w:ascii="Calibri" w:hAnsi="Calibri"/>
          <w:color w:val="000000"/>
          <w:szCs w:val="24"/>
          <w:lang w:val="fr-CA"/>
        </w:rPr>
        <w:t xml:space="preserve">La période durant laquelle l’employé admissible est absent de l’entreprise en raison d’un congé parental. </w:t>
      </w:r>
    </w:p>
    <w:p w14:paraId="684AC0C6" w14:textId="77777777" w:rsidR="00B241D6" w:rsidRPr="00675E1F" w:rsidRDefault="00B241D6">
      <w:pPr>
        <w:spacing w:before="240" w:line="260" w:lineRule="exact"/>
        <w:jc w:val="center"/>
        <w:textAlignment w:val="baseline"/>
        <w:rPr>
          <w:rFonts w:ascii="Calibri" w:hAnsi="Calibri"/>
          <w:b/>
          <w:color w:val="000000"/>
          <w:szCs w:val="24"/>
          <w:lang w:val="fr-CA"/>
        </w:rPr>
      </w:pPr>
      <w:r w:rsidRPr="00675E1F">
        <w:rPr>
          <w:rFonts w:ascii="Calibri" w:hAnsi="Calibri"/>
          <w:b/>
          <w:color w:val="000000"/>
          <w:szCs w:val="24"/>
          <w:lang w:val="fr-CA"/>
        </w:rPr>
        <w:t>OU</w:t>
      </w:r>
    </w:p>
    <w:p w14:paraId="16D24A58" w14:textId="77777777" w:rsidR="00B241D6" w:rsidRPr="00675E1F" w:rsidRDefault="00B241D6">
      <w:pPr>
        <w:pStyle w:val="ListParagraph"/>
        <w:numPr>
          <w:ilvl w:val="0"/>
          <w:numId w:val="5"/>
        </w:numPr>
        <w:tabs>
          <w:tab w:val="left" w:pos="720"/>
          <w:tab w:val="left" w:pos="2160"/>
        </w:tabs>
        <w:spacing w:before="240" w:line="260" w:lineRule="exact"/>
        <w:jc w:val="both"/>
        <w:textAlignment w:val="baseline"/>
        <w:rPr>
          <w:rFonts w:ascii="Calibri" w:hAnsi="Calibri"/>
          <w:szCs w:val="24"/>
          <w:lang w:val="fr-CA"/>
        </w:rPr>
      </w:pPr>
      <w:r w:rsidRPr="00675E1F">
        <w:rPr>
          <w:rFonts w:ascii="Calibri" w:hAnsi="Calibri"/>
          <w:color w:val="000000"/>
          <w:szCs w:val="24"/>
          <w:lang w:val="fr-CA"/>
        </w:rPr>
        <w:t xml:space="preserve">Dans la province de Québec seulement, un employé admissible qui est le père biologique et qui reçoit des prestations légales de </w:t>
      </w:r>
      <w:r w:rsidRPr="00675E1F">
        <w:rPr>
          <w:rFonts w:ascii="Calibri" w:hAnsi="Calibri"/>
          <w:b/>
          <w:color w:val="000000"/>
          <w:szCs w:val="24"/>
          <w:lang w:val="fr-CA"/>
        </w:rPr>
        <w:t>paternité</w:t>
      </w:r>
      <w:r w:rsidRPr="00675E1F">
        <w:rPr>
          <w:rFonts w:ascii="Calibri" w:hAnsi="Calibri"/>
          <w:color w:val="000000"/>
          <w:szCs w:val="24"/>
          <w:lang w:val="fr-CA"/>
        </w:rPr>
        <w:t xml:space="preserve"> recevra des prestations du régime </w:t>
      </w:r>
      <w:r w:rsidRPr="00675E1F">
        <w:rPr>
          <w:rFonts w:ascii="Calibri" w:hAnsi="Calibri"/>
          <w:color w:val="000000"/>
          <w:szCs w:val="24"/>
          <w:u w:val="single"/>
          <w:lang w:val="fr-CA"/>
        </w:rPr>
        <w:t>pour la période la plus courte</w:t>
      </w:r>
      <w:r w:rsidRPr="00675E1F">
        <w:rPr>
          <w:rFonts w:ascii="Calibri" w:hAnsi="Calibri"/>
          <w:color w:val="000000"/>
          <w:szCs w:val="24"/>
          <w:lang w:val="fr-CA"/>
        </w:rPr>
        <w:t xml:space="preserve"> : </w:t>
      </w:r>
    </w:p>
    <w:p w14:paraId="1C7AC05A" w14:textId="77777777" w:rsidR="00B241D6" w:rsidRPr="00675E1F" w:rsidRDefault="00B241D6">
      <w:pPr>
        <w:pStyle w:val="ListParagraph"/>
        <w:numPr>
          <w:ilvl w:val="1"/>
          <w:numId w:val="5"/>
        </w:numPr>
        <w:tabs>
          <w:tab w:val="left" w:pos="720"/>
          <w:tab w:val="left" w:pos="2160"/>
        </w:tabs>
        <w:spacing w:before="240" w:line="260" w:lineRule="exact"/>
        <w:jc w:val="both"/>
        <w:textAlignment w:val="baseline"/>
        <w:rPr>
          <w:rFonts w:ascii="Calibri" w:hAnsi="Calibri"/>
          <w:szCs w:val="24"/>
          <w:lang w:val="fr-CA"/>
        </w:rPr>
      </w:pPr>
      <w:r w:rsidRPr="00675E1F">
        <w:rPr>
          <w:rFonts w:ascii="Calibri" w:hAnsi="Calibri"/>
          <w:color w:val="000000"/>
          <w:szCs w:val="24"/>
          <w:lang w:val="fr-CA"/>
        </w:rPr>
        <w:t xml:space="preserve">5 semaines de congé de paternité dans le cadre du régime de base du RQAP </w:t>
      </w:r>
      <w:r w:rsidRPr="00675E1F">
        <w:rPr>
          <w:rFonts w:ascii="Calibri" w:hAnsi="Calibri"/>
          <w:b/>
          <w:color w:val="000000"/>
          <w:szCs w:val="24"/>
          <w:lang w:val="fr-CA"/>
        </w:rPr>
        <w:t>ou</w:t>
      </w:r>
      <w:r w:rsidRPr="00675E1F">
        <w:rPr>
          <w:rFonts w:ascii="Calibri" w:hAnsi="Calibri"/>
          <w:color w:val="000000"/>
          <w:szCs w:val="24"/>
          <w:lang w:val="fr-CA"/>
        </w:rPr>
        <w:t xml:space="preserve"> </w:t>
      </w:r>
    </w:p>
    <w:p w14:paraId="2C3200E2" w14:textId="77777777" w:rsidR="00B241D6" w:rsidRPr="00675E1F" w:rsidRDefault="00B241D6">
      <w:pPr>
        <w:pStyle w:val="ListParagraph"/>
        <w:numPr>
          <w:ilvl w:val="1"/>
          <w:numId w:val="5"/>
        </w:numPr>
        <w:tabs>
          <w:tab w:val="left" w:pos="720"/>
          <w:tab w:val="left" w:pos="2160"/>
        </w:tabs>
        <w:spacing w:before="240" w:line="260" w:lineRule="exact"/>
        <w:jc w:val="both"/>
        <w:textAlignment w:val="baseline"/>
        <w:rPr>
          <w:rFonts w:ascii="Calibri" w:hAnsi="Calibri"/>
          <w:color w:val="000000"/>
          <w:szCs w:val="24"/>
          <w:lang w:val="fr-CA"/>
        </w:rPr>
      </w:pPr>
      <w:r w:rsidRPr="00675E1F">
        <w:rPr>
          <w:rFonts w:ascii="Calibri" w:hAnsi="Calibri"/>
          <w:color w:val="000000"/>
          <w:szCs w:val="24"/>
          <w:lang w:val="fr-CA"/>
        </w:rPr>
        <w:t xml:space="preserve">3 semaines dans le cadre du régime spécial de congé de paternité du RQAP </w:t>
      </w:r>
      <w:r w:rsidRPr="00675E1F">
        <w:rPr>
          <w:rFonts w:ascii="Calibri" w:hAnsi="Calibri"/>
          <w:b/>
          <w:color w:val="000000"/>
          <w:szCs w:val="24"/>
          <w:lang w:val="fr-CA"/>
        </w:rPr>
        <w:t>ou</w:t>
      </w:r>
    </w:p>
    <w:p w14:paraId="15589CD2" w14:textId="77777777" w:rsidR="00B241D6" w:rsidRPr="00675E1F" w:rsidRDefault="00B241D6">
      <w:pPr>
        <w:pStyle w:val="ListParagraph"/>
        <w:numPr>
          <w:ilvl w:val="1"/>
          <w:numId w:val="5"/>
        </w:numPr>
        <w:tabs>
          <w:tab w:val="left" w:pos="720"/>
          <w:tab w:val="left" w:pos="2160"/>
        </w:tabs>
        <w:spacing w:before="240" w:line="260" w:lineRule="exact"/>
        <w:jc w:val="both"/>
        <w:textAlignment w:val="baseline"/>
        <w:rPr>
          <w:rFonts w:ascii="Calibri" w:hAnsi="Calibri"/>
          <w:color w:val="000000"/>
          <w:szCs w:val="24"/>
          <w:lang w:val="fr-CA"/>
        </w:rPr>
      </w:pPr>
      <w:r w:rsidRPr="00675E1F">
        <w:rPr>
          <w:rFonts w:ascii="Calibri" w:hAnsi="Calibri"/>
          <w:color w:val="000000"/>
          <w:szCs w:val="24"/>
          <w:lang w:val="fr-CA"/>
        </w:rPr>
        <w:t>La période durant laquelle l’employé admissible est absent de l’entreprise en raison d’un congé parental.</w:t>
      </w:r>
    </w:p>
    <w:p w14:paraId="0384D90B" w14:textId="77777777" w:rsidR="00B241D6" w:rsidRPr="00675E1F" w:rsidRDefault="00B241D6">
      <w:pPr>
        <w:spacing w:before="240" w:line="260" w:lineRule="exact"/>
        <w:jc w:val="center"/>
        <w:textAlignment w:val="baseline"/>
        <w:rPr>
          <w:rFonts w:ascii="Calibri" w:hAnsi="Calibri"/>
          <w:b/>
          <w:color w:val="000000"/>
          <w:szCs w:val="24"/>
          <w:lang w:val="fr-CA"/>
        </w:rPr>
      </w:pPr>
      <w:r w:rsidRPr="00675E1F">
        <w:rPr>
          <w:rFonts w:ascii="Calibri" w:hAnsi="Calibri"/>
          <w:b/>
          <w:color w:val="000000"/>
          <w:szCs w:val="24"/>
          <w:lang w:val="fr-CA"/>
        </w:rPr>
        <w:t>OU</w:t>
      </w:r>
    </w:p>
    <w:p w14:paraId="1A8729AE" w14:textId="77777777" w:rsidR="00B241D6" w:rsidRPr="00675E1F" w:rsidRDefault="00B241D6">
      <w:pPr>
        <w:pStyle w:val="ListParagraph"/>
        <w:numPr>
          <w:ilvl w:val="0"/>
          <w:numId w:val="5"/>
        </w:numPr>
        <w:tabs>
          <w:tab w:val="left" w:pos="720"/>
          <w:tab w:val="left" w:pos="2160"/>
        </w:tabs>
        <w:spacing w:before="240" w:line="260" w:lineRule="exact"/>
        <w:jc w:val="both"/>
        <w:textAlignment w:val="baseline"/>
        <w:rPr>
          <w:rFonts w:ascii="Calibri" w:hAnsi="Calibri"/>
          <w:color w:val="000000"/>
          <w:szCs w:val="24"/>
          <w:lang w:val="fr-CA"/>
        </w:rPr>
      </w:pPr>
      <w:r w:rsidRPr="00675E1F">
        <w:rPr>
          <w:rFonts w:ascii="Calibri" w:hAnsi="Calibri"/>
          <w:color w:val="000000"/>
          <w:szCs w:val="24"/>
          <w:lang w:val="fr-CA"/>
        </w:rPr>
        <w:lastRenderedPageBreak/>
        <w:t xml:space="preserve">Un employé admissible qui n’a pas reçu de prestations légales de maternité ou de grossesse, mais qui reçoit des prestations légales </w:t>
      </w:r>
      <w:r w:rsidRPr="00675E1F">
        <w:rPr>
          <w:rFonts w:ascii="Calibri" w:hAnsi="Calibri"/>
          <w:b/>
          <w:color w:val="000000"/>
          <w:szCs w:val="24"/>
          <w:lang w:val="fr-CA"/>
        </w:rPr>
        <w:t>parentales</w:t>
      </w:r>
      <w:r w:rsidRPr="00675E1F">
        <w:rPr>
          <w:rFonts w:ascii="Calibri" w:hAnsi="Calibri"/>
          <w:color w:val="000000"/>
          <w:szCs w:val="24"/>
          <w:lang w:val="fr-CA"/>
        </w:rPr>
        <w:t xml:space="preserve">, recevra des prestations du régime </w:t>
      </w:r>
      <w:r w:rsidRPr="00675E1F">
        <w:rPr>
          <w:rFonts w:ascii="Calibri" w:hAnsi="Calibri"/>
          <w:color w:val="000000"/>
          <w:szCs w:val="24"/>
          <w:u w:val="single"/>
          <w:lang w:val="fr-CA"/>
        </w:rPr>
        <w:t>pour la période la plus courte entre</w:t>
      </w:r>
      <w:r w:rsidRPr="00675E1F">
        <w:rPr>
          <w:rFonts w:ascii="Calibri" w:hAnsi="Calibri"/>
          <w:color w:val="000000"/>
          <w:szCs w:val="24"/>
          <w:lang w:val="fr-CA"/>
        </w:rPr>
        <w:t> :</w:t>
      </w:r>
    </w:p>
    <w:p w14:paraId="4E56B1E8" w14:textId="77777777" w:rsidR="00B241D6" w:rsidRPr="00675E1F" w:rsidRDefault="00B241D6">
      <w:pPr>
        <w:pStyle w:val="ListParagraph"/>
        <w:numPr>
          <w:ilvl w:val="1"/>
          <w:numId w:val="5"/>
        </w:numPr>
        <w:tabs>
          <w:tab w:val="left" w:pos="720"/>
          <w:tab w:val="left" w:pos="2160"/>
        </w:tabs>
        <w:spacing w:before="240" w:line="260" w:lineRule="exact"/>
        <w:jc w:val="both"/>
        <w:textAlignment w:val="baseline"/>
        <w:rPr>
          <w:rFonts w:ascii="Calibri" w:hAnsi="Calibri"/>
          <w:szCs w:val="24"/>
          <w:lang w:val="fr-CA"/>
        </w:rPr>
      </w:pPr>
      <w:r w:rsidRPr="00675E1F">
        <w:rPr>
          <w:rFonts w:ascii="Calibri" w:hAnsi="Calibri"/>
          <w:color w:val="000000"/>
          <w:szCs w:val="24"/>
          <w:lang w:val="fr-CA"/>
        </w:rPr>
        <w:t xml:space="preserve">Un maximum de 17 semaines (y compris la période d’attente d’une semaine pour les prestations d’assurance-emploi, le cas échéant, et moins la durée de tout congé de paternité pris, pour les employés admissibles du Québec), </w:t>
      </w:r>
      <w:r w:rsidRPr="00675E1F">
        <w:rPr>
          <w:rFonts w:ascii="Calibri" w:hAnsi="Calibri"/>
          <w:b/>
          <w:color w:val="000000"/>
          <w:szCs w:val="24"/>
          <w:lang w:val="fr-CA"/>
        </w:rPr>
        <w:t>ou</w:t>
      </w:r>
      <w:r w:rsidRPr="00675E1F">
        <w:rPr>
          <w:rFonts w:ascii="Calibri" w:hAnsi="Calibri"/>
          <w:color w:val="000000"/>
          <w:szCs w:val="24"/>
          <w:lang w:val="fr-CA"/>
        </w:rPr>
        <w:t xml:space="preserve"> </w:t>
      </w:r>
    </w:p>
    <w:p w14:paraId="6EF3E5DF" w14:textId="77777777" w:rsidR="00B241D6" w:rsidRPr="00675E1F" w:rsidRDefault="00B241D6">
      <w:pPr>
        <w:pStyle w:val="ListParagraph"/>
        <w:numPr>
          <w:ilvl w:val="1"/>
          <w:numId w:val="5"/>
        </w:numPr>
        <w:tabs>
          <w:tab w:val="left" w:pos="720"/>
          <w:tab w:val="left" w:pos="2160"/>
        </w:tabs>
        <w:spacing w:before="240" w:line="260" w:lineRule="exact"/>
        <w:jc w:val="both"/>
        <w:textAlignment w:val="baseline"/>
        <w:rPr>
          <w:rFonts w:ascii="Calibri" w:hAnsi="Calibri"/>
          <w:color w:val="000000"/>
          <w:szCs w:val="24"/>
          <w:lang w:val="fr-CA"/>
        </w:rPr>
      </w:pPr>
      <w:r w:rsidRPr="00675E1F">
        <w:rPr>
          <w:rFonts w:ascii="Calibri" w:hAnsi="Calibri"/>
          <w:color w:val="000000"/>
          <w:szCs w:val="24"/>
          <w:lang w:val="fr-CA"/>
        </w:rPr>
        <w:t>La période durant laquelle l’employé admissible est absent de l’entreprise en raison d’un congé parental.</w:t>
      </w:r>
    </w:p>
    <w:p w14:paraId="1DC69EFD" w14:textId="77777777" w:rsidR="00B241D6" w:rsidRPr="00675E1F" w:rsidRDefault="00B241D6">
      <w:pPr>
        <w:tabs>
          <w:tab w:val="left" w:pos="720"/>
          <w:tab w:val="left" w:pos="2160"/>
        </w:tabs>
        <w:spacing w:before="240" w:line="260" w:lineRule="exact"/>
        <w:jc w:val="both"/>
        <w:textAlignment w:val="baseline"/>
        <w:rPr>
          <w:rFonts w:ascii="Calibri" w:hAnsi="Calibri"/>
          <w:color w:val="000000"/>
          <w:szCs w:val="24"/>
          <w:lang w:val="fr-CA"/>
        </w:rPr>
      </w:pPr>
      <w:r w:rsidRPr="00675E1F">
        <w:rPr>
          <w:rFonts w:ascii="Calibri" w:hAnsi="Calibri"/>
          <w:color w:val="000000"/>
          <w:szCs w:val="24"/>
          <w:lang w:val="fr-CA"/>
        </w:rPr>
        <w:t>Pour plus de clarté, en tout état de cause, les employés admissibles ne peuvent bénéficier des prestations du régime que pour une période applicable d’une durée maximale de 17 semaines.</w:t>
      </w:r>
    </w:p>
    <w:p w14:paraId="67CE16DD" w14:textId="77777777" w:rsidR="00B241D6" w:rsidRPr="00675E1F" w:rsidRDefault="00B241D6">
      <w:pPr>
        <w:pStyle w:val="Heading1"/>
        <w:numPr>
          <w:ilvl w:val="0"/>
          <w:numId w:val="0"/>
        </w:numPr>
        <w:ind w:left="792"/>
        <w:jc w:val="both"/>
        <w:rPr>
          <w:rFonts w:cs="Times New Roman"/>
          <w:szCs w:val="24"/>
          <w:lang w:val="fr-CA"/>
        </w:rPr>
      </w:pPr>
    </w:p>
    <w:p w14:paraId="68501D03" w14:textId="77777777" w:rsidR="00B241D6" w:rsidRPr="00675E1F" w:rsidRDefault="00B241D6">
      <w:pPr>
        <w:pStyle w:val="Heading1"/>
        <w:spacing w:line="240" w:lineRule="exact"/>
        <w:jc w:val="both"/>
        <w:rPr>
          <w:rFonts w:cs="Times New Roman"/>
          <w:szCs w:val="24"/>
          <w:lang w:val="fr-CA"/>
        </w:rPr>
      </w:pPr>
      <w:r w:rsidRPr="00675E1F">
        <w:rPr>
          <w:rFonts w:cs="Times New Roman"/>
          <w:szCs w:val="24"/>
          <w:lang w:val="fr-CA"/>
        </w:rPr>
        <w:t>EXIGENCES</w:t>
      </w:r>
    </w:p>
    <w:p w14:paraId="6475D82D" w14:textId="77777777" w:rsidR="00B241D6" w:rsidRPr="00675E1F" w:rsidRDefault="00B241D6">
      <w:pPr>
        <w:tabs>
          <w:tab w:val="left" w:pos="720"/>
        </w:tabs>
        <w:spacing w:before="240" w:line="260" w:lineRule="exact"/>
        <w:jc w:val="both"/>
        <w:textAlignment w:val="baseline"/>
        <w:rPr>
          <w:rFonts w:ascii="Calibri" w:hAnsi="Calibri"/>
          <w:szCs w:val="24"/>
          <w:lang w:val="fr-CA"/>
        </w:rPr>
      </w:pPr>
      <w:r w:rsidRPr="00675E1F">
        <w:rPr>
          <w:rFonts w:ascii="Calibri" w:hAnsi="Calibri"/>
          <w:szCs w:val="24"/>
          <w:lang w:val="fr-CA"/>
        </w:rPr>
        <w:t xml:space="preserve">Les employés éligibles souhaitant bénéficier des avantages du régime devront remplir un formulaire de demande de prestations, dans lequel ils confirment notamment qu’ils comprennent et acceptent toutes les conditions de la présente politique. </w:t>
      </w:r>
      <w:r w:rsidRPr="00675E1F">
        <w:rPr>
          <w:rFonts w:ascii="Calibri" w:hAnsi="Calibri"/>
          <w:b/>
          <w:szCs w:val="24"/>
          <w:highlight w:val="cyan"/>
          <w:lang w:val="fr-CA"/>
        </w:rPr>
        <w:t>[Note : Ces formulaires doivent être préparés par les employeurs sur une base personnalisée].</w:t>
      </w:r>
    </w:p>
    <w:p w14:paraId="17F31941" w14:textId="77777777" w:rsidR="00B241D6" w:rsidRPr="00675E1F" w:rsidRDefault="00B241D6">
      <w:pPr>
        <w:tabs>
          <w:tab w:val="left" w:pos="720"/>
        </w:tabs>
        <w:spacing w:before="240" w:line="260" w:lineRule="exact"/>
        <w:jc w:val="both"/>
        <w:textAlignment w:val="baseline"/>
        <w:rPr>
          <w:rFonts w:ascii="Calibri" w:hAnsi="Calibri"/>
          <w:szCs w:val="24"/>
          <w:lang w:val="fr-CA"/>
        </w:rPr>
      </w:pPr>
      <w:r w:rsidRPr="00675E1F">
        <w:rPr>
          <w:rFonts w:ascii="Calibri" w:hAnsi="Calibri"/>
          <w:szCs w:val="24"/>
          <w:lang w:val="fr-CA"/>
        </w:rPr>
        <w:t>Les employés éligibles sont également tenus de se conformer à toutes les exigences légales, fédérales et provinciales. Il est de leur entière responsabilité de gérer l’interaction et l’impact entre cette politique (toute réception de prestations du régime) et leur admissibilité aux prestations légales. Les employés comprennent que le bénéfice des prestations prévues par la présente politique est entièrement volontaire.</w:t>
      </w:r>
    </w:p>
    <w:p w14:paraId="641CA376" w14:textId="77777777" w:rsidR="00B241D6" w:rsidRPr="00675E1F" w:rsidRDefault="00B241D6">
      <w:pPr>
        <w:tabs>
          <w:tab w:val="left" w:pos="720"/>
        </w:tabs>
        <w:spacing w:before="240" w:line="260" w:lineRule="exact"/>
        <w:jc w:val="both"/>
        <w:textAlignment w:val="baseline"/>
        <w:rPr>
          <w:rFonts w:ascii="Calibri" w:hAnsi="Calibri"/>
          <w:szCs w:val="24"/>
          <w:lang w:val="fr-CA"/>
        </w:rPr>
      </w:pPr>
      <w:r w:rsidRPr="00675E1F">
        <w:rPr>
          <w:rFonts w:ascii="Calibri" w:hAnsi="Calibri"/>
          <w:szCs w:val="24"/>
          <w:lang w:val="fr-CA"/>
        </w:rPr>
        <w:t xml:space="preserve">Les déductions et retenues applicables seront effectuées par l’entreprise, comme l’exige la loi, sur les prestations du régime et seront calculées sur la base du revenu annuel total que l’employé est censé gagner, y compris les prestations légales. </w:t>
      </w:r>
    </w:p>
    <w:p w14:paraId="39B7BF55" w14:textId="77777777" w:rsidR="00B241D6" w:rsidRPr="00675E1F" w:rsidRDefault="00B241D6">
      <w:pPr>
        <w:pStyle w:val="Heading1"/>
        <w:numPr>
          <w:ilvl w:val="0"/>
          <w:numId w:val="0"/>
        </w:numPr>
        <w:ind w:left="792"/>
        <w:jc w:val="both"/>
        <w:rPr>
          <w:rFonts w:cs="Times New Roman"/>
          <w:szCs w:val="24"/>
          <w:lang w:val="fr-CA"/>
        </w:rPr>
      </w:pPr>
    </w:p>
    <w:p w14:paraId="5933F512" w14:textId="77777777" w:rsidR="00B241D6" w:rsidRPr="00675E1F" w:rsidRDefault="00B241D6">
      <w:pPr>
        <w:pStyle w:val="Heading1"/>
        <w:spacing w:line="240" w:lineRule="exact"/>
        <w:jc w:val="both"/>
        <w:rPr>
          <w:rFonts w:cs="Times New Roman"/>
          <w:szCs w:val="24"/>
          <w:lang w:val="fr-CA"/>
        </w:rPr>
      </w:pPr>
      <w:r w:rsidRPr="00675E1F">
        <w:rPr>
          <w:rFonts w:cs="Times New Roman"/>
          <w:szCs w:val="24"/>
          <w:lang w:val="fr-CA"/>
        </w:rPr>
        <w:t>AUTRES CONDITIONS PENDANT QUE L’EMPLOYÉ REÇOIT DES PRESTATIONS DU RÉGIME</w:t>
      </w:r>
    </w:p>
    <w:p w14:paraId="394DA189" w14:textId="77777777" w:rsidR="00B241D6" w:rsidRPr="00675E1F" w:rsidRDefault="00B241D6">
      <w:pPr>
        <w:tabs>
          <w:tab w:val="left" w:pos="720"/>
        </w:tabs>
        <w:spacing w:before="240" w:line="260" w:lineRule="exact"/>
        <w:jc w:val="both"/>
        <w:textAlignment w:val="baseline"/>
        <w:rPr>
          <w:rFonts w:ascii="Calibri" w:hAnsi="Calibri"/>
          <w:color w:val="000000"/>
          <w:szCs w:val="24"/>
          <w:lang w:val="fr-CA"/>
        </w:rPr>
      </w:pPr>
      <w:r w:rsidRPr="00675E1F">
        <w:rPr>
          <w:rFonts w:ascii="Calibri" w:hAnsi="Calibri"/>
          <w:color w:val="000000"/>
          <w:szCs w:val="24"/>
          <w:lang w:val="fr-CA"/>
        </w:rPr>
        <w:t>Pendant qu’un employé admissible est en congé parental et bénéficie des prestations du régime, toutes les prestations de l’entreprise sont maintenues, à moins que l’employé n’ait notifié à l’entreprise qu’il souhaite cesser de cotiser à une prestation facultative.</w:t>
      </w:r>
    </w:p>
    <w:p w14:paraId="723AD11E" w14:textId="77777777" w:rsidR="00B241D6" w:rsidRPr="00675E1F" w:rsidRDefault="00B241D6">
      <w:pPr>
        <w:tabs>
          <w:tab w:val="left" w:pos="720"/>
        </w:tabs>
        <w:spacing w:before="240" w:line="260" w:lineRule="exact"/>
        <w:jc w:val="both"/>
        <w:textAlignment w:val="baseline"/>
        <w:rPr>
          <w:rFonts w:ascii="Calibri" w:hAnsi="Calibri"/>
          <w:color w:val="000000"/>
          <w:szCs w:val="24"/>
          <w:lang w:val="fr-CA"/>
        </w:rPr>
      </w:pPr>
      <w:r w:rsidRPr="00675E1F">
        <w:rPr>
          <w:rFonts w:ascii="Calibri" w:hAnsi="Calibri"/>
          <w:color w:val="000000"/>
          <w:szCs w:val="24"/>
          <w:lang w:val="fr-CA"/>
        </w:rPr>
        <w:t>Les questions relatives aux droits à congés et à l’accumulation des congés pendant le congé parental sont régies par la législation provinciale applicable en matière d’emploi.</w:t>
      </w:r>
    </w:p>
    <w:p w14:paraId="55756F9F" w14:textId="77777777" w:rsidR="00B241D6" w:rsidRPr="00675E1F" w:rsidRDefault="00B241D6">
      <w:pPr>
        <w:pStyle w:val="Heading1"/>
        <w:numPr>
          <w:ilvl w:val="0"/>
          <w:numId w:val="0"/>
        </w:numPr>
        <w:ind w:left="792"/>
        <w:jc w:val="both"/>
        <w:rPr>
          <w:rFonts w:cs="Times New Roman"/>
          <w:szCs w:val="24"/>
          <w:lang w:val="fr-CA"/>
        </w:rPr>
      </w:pPr>
    </w:p>
    <w:p w14:paraId="15480D31" w14:textId="77777777" w:rsidR="00B241D6" w:rsidRPr="00675E1F" w:rsidRDefault="00B241D6">
      <w:pPr>
        <w:pStyle w:val="Heading1"/>
        <w:spacing w:line="240" w:lineRule="exact"/>
        <w:jc w:val="both"/>
        <w:rPr>
          <w:rFonts w:cs="Times New Roman"/>
          <w:szCs w:val="24"/>
          <w:lang w:val="fr-CA"/>
        </w:rPr>
      </w:pPr>
      <w:r w:rsidRPr="00675E1F">
        <w:rPr>
          <w:rFonts w:cs="Times New Roman"/>
          <w:szCs w:val="24"/>
          <w:lang w:val="fr-CA"/>
        </w:rPr>
        <w:t>DURÉE DU CONGÉ PARENTAL ET PRÉAVIS</w:t>
      </w:r>
    </w:p>
    <w:p w14:paraId="082ECFE5" w14:textId="12EC124E" w:rsidR="00B241D6" w:rsidRPr="00675E1F" w:rsidRDefault="00B241D6">
      <w:pPr>
        <w:tabs>
          <w:tab w:val="left" w:pos="720"/>
        </w:tabs>
        <w:spacing w:before="220" w:line="260" w:lineRule="exact"/>
        <w:jc w:val="both"/>
        <w:textAlignment w:val="baseline"/>
        <w:rPr>
          <w:rFonts w:ascii="Calibri" w:hAnsi="Calibri"/>
          <w:szCs w:val="24"/>
          <w:lang w:val="fr-CA"/>
        </w:rPr>
      </w:pPr>
      <w:r w:rsidRPr="00675E1F">
        <w:rPr>
          <w:rFonts w:ascii="Calibri" w:hAnsi="Calibri"/>
          <w:color w:val="000000"/>
          <w:szCs w:val="24"/>
          <w:lang w:val="fr-CA"/>
        </w:rPr>
        <w:t xml:space="preserve">L’employé admissible doit fournir un préavis écrit d’au moins ● (●) semaines </w:t>
      </w:r>
      <w:r w:rsidRPr="00675E1F">
        <w:rPr>
          <w:rFonts w:ascii="Calibri" w:hAnsi="Calibri"/>
          <w:b/>
          <w:color w:val="000000"/>
          <w:szCs w:val="24"/>
          <w:highlight w:val="cyan"/>
          <w:lang w:val="fr-CA"/>
        </w:rPr>
        <w:t>[Note : Nous suggérons de ne pas dépasser trois (3) semaines afin de se conformer à la législation sur les normes d’emploi en vigueur dans les provinces concernées]</w:t>
      </w:r>
      <w:r w:rsidRPr="00675E1F">
        <w:rPr>
          <w:rFonts w:ascii="Calibri" w:hAnsi="Calibri"/>
          <w:color w:val="000000"/>
          <w:szCs w:val="24"/>
          <w:lang w:val="fr-CA"/>
        </w:rPr>
        <w:t xml:space="preserve"> de la date du début du congé parental. L’employé doit présenter un certificat médical estimant la date de l’accouchement ou d’une preuve de la date d’arrivée de l’enfant adopté à la charge de l’employé admissible, selon le cas, ou selon ce que permet la législation sur les normes d’emploi en vigueur. L’employé doit également notifier la date prévue de son retour après le congé parental, sauf si la législation applicable en matière de normes d’emploi </w:t>
      </w:r>
      <w:r w:rsidR="00612F05">
        <w:rPr>
          <w:rFonts w:asciiTheme="minorHAnsi" w:hAnsiTheme="minorHAnsi" w:cstheme="minorBidi"/>
          <w:color w:val="000000"/>
          <w:szCs w:val="24"/>
          <w:lang w:val="fr-CA"/>
        </w:rPr>
        <w:t>dispose autrement</w:t>
      </w:r>
      <w:r w:rsidRPr="00675E1F">
        <w:rPr>
          <w:rFonts w:ascii="Calibri" w:hAnsi="Calibri"/>
          <w:color w:val="000000"/>
          <w:szCs w:val="24"/>
          <w:lang w:val="fr-CA"/>
        </w:rPr>
        <w:t>. Les salariés peuvent reprendre le travail avant la date prévue communiquée, moyennant un préavis écrit de quatre (4) semaines. Si l’employé éligible perçoit encore des prestations au titre de la présente politique, celles-ci cesseront dès qu’il reprendra le travail.</w:t>
      </w:r>
    </w:p>
    <w:p w14:paraId="06EA356C" w14:textId="77777777" w:rsidR="00B241D6" w:rsidRPr="00675E1F" w:rsidRDefault="00B241D6">
      <w:pPr>
        <w:tabs>
          <w:tab w:val="left" w:pos="720"/>
        </w:tabs>
        <w:spacing w:before="220" w:line="260" w:lineRule="exact"/>
        <w:jc w:val="both"/>
        <w:textAlignment w:val="baseline"/>
        <w:rPr>
          <w:rFonts w:ascii="Calibri" w:hAnsi="Calibri"/>
          <w:color w:val="000000"/>
          <w:szCs w:val="24"/>
          <w:lang w:val="fr-CA"/>
        </w:rPr>
      </w:pPr>
      <w:r w:rsidRPr="00675E1F">
        <w:rPr>
          <w:rFonts w:ascii="Calibri" w:hAnsi="Calibri"/>
          <w:color w:val="000000"/>
          <w:szCs w:val="24"/>
          <w:lang w:val="fr-CA"/>
        </w:rPr>
        <w:lastRenderedPageBreak/>
        <w:t>La date de début et la durée du congé doivent être conformes à la législation provinciale applicable en matière d’emploi.</w:t>
      </w:r>
    </w:p>
    <w:p w14:paraId="621030AC" w14:textId="77777777" w:rsidR="00B241D6" w:rsidRPr="00675E1F" w:rsidRDefault="00B241D6">
      <w:pPr>
        <w:tabs>
          <w:tab w:val="left" w:pos="720"/>
        </w:tabs>
        <w:spacing w:before="220" w:line="260" w:lineRule="exact"/>
        <w:ind w:left="720" w:hanging="720"/>
        <w:jc w:val="both"/>
        <w:textAlignment w:val="baseline"/>
        <w:rPr>
          <w:rFonts w:ascii="Calibri" w:hAnsi="Calibri"/>
          <w:color w:val="000000"/>
          <w:szCs w:val="24"/>
          <w:lang w:val="fr-CA"/>
        </w:rPr>
      </w:pPr>
      <w:r w:rsidRPr="00675E1F">
        <w:rPr>
          <w:rFonts w:ascii="Calibri" w:hAnsi="Calibri"/>
          <w:color w:val="000000"/>
          <w:szCs w:val="24"/>
          <w:lang w:val="fr-CA"/>
        </w:rPr>
        <w:t xml:space="preserve">Les avis doivent être transmis par écrit à </w:t>
      </w:r>
      <w:r w:rsidRPr="00675E1F">
        <w:rPr>
          <w:rFonts w:ascii="Calibri" w:hAnsi="Calibri"/>
          <w:color w:val="000000"/>
          <w:szCs w:val="24"/>
          <w:highlight w:val="yellow"/>
          <w:lang w:val="fr-CA"/>
        </w:rPr>
        <w:t>[poste]</w:t>
      </w:r>
      <w:r w:rsidRPr="00675E1F">
        <w:rPr>
          <w:rFonts w:ascii="Calibri" w:hAnsi="Calibri"/>
          <w:color w:val="000000"/>
          <w:szCs w:val="24"/>
          <w:lang w:val="fr-CA"/>
        </w:rPr>
        <w:t xml:space="preserve"> à </w:t>
      </w:r>
      <w:r w:rsidRPr="00675E1F">
        <w:rPr>
          <w:rFonts w:ascii="Calibri" w:hAnsi="Calibri"/>
          <w:color w:val="000000"/>
          <w:szCs w:val="24"/>
          <w:highlight w:val="yellow"/>
          <w:lang w:val="fr-CA"/>
        </w:rPr>
        <w:t>[coordonnées].</w:t>
      </w:r>
    </w:p>
    <w:p w14:paraId="2228186B" w14:textId="3A7E5417" w:rsidR="00B241D6" w:rsidRPr="00675E1F" w:rsidRDefault="00B241D6">
      <w:pPr>
        <w:tabs>
          <w:tab w:val="left" w:pos="720"/>
        </w:tabs>
        <w:spacing w:before="240" w:line="260" w:lineRule="exact"/>
        <w:jc w:val="both"/>
        <w:textAlignment w:val="baseline"/>
        <w:rPr>
          <w:rFonts w:ascii="Calibri" w:hAnsi="Calibri"/>
          <w:color w:val="000000"/>
          <w:szCs w:val="24"/>
          <w:lang w:val="fr-CA"/>
        </w:rPr>
      </w:pPr>
      <w:r w:rsidRPr="00675E1F">
        <w:rPr>
          <w:rFonts w:ascii="Calibri" w:hAnsi="Calibri"/>
          <w:color w:val="000000"/>
          <w:szCs w:val="24"/>
          <w:lang w:val="fr-CA"/>
        </w:rPr>
        <w:t xml:space="preserve">Les employés doivent prendre leur congé parental et recevoir les prestations du régime sans interruption, sauf dans les cas et dans </w:t>
      </w:r>
      <w:r w:rsidR="00675E1F" w:rsidRPr="00675E1F">
        <w:rPr>
          <w:rFonts w:ascii="Calibri" w:hAnsi="Calibri"/>
          <w:color w:val="000000"/>
          <w:szCs w:val="24"/>
          <w:lang w:val="fr-CA"/>
        </w:rPr>
        <w:t>la mesure prévue</w:t>
      </w:r>
      <w:r w:rsidRPr="00675E1F">
        <w:rPr>
          <w:rFonts w:ascii="Calibri" w:hAnsi="Calibri"/>
          <w:color w:val="000000"/>
          <w:szCs w:val="24"/>
          <w:lang w:val="fr-CA"/>
        </w:rPr>
        <w:t xml:space="preserve"> par la législation applicable en matière de normes d’emploi.</w:t>
      </w:r>
    </w:p>
    <w:p w14:paraId="773D83DB" w14:textId="77777777" w:rsidR="00B241D6" w:rsidRPr="00675E1F" w:rsidRDefault="00B241D6">
      <w:pPr>
        <w:spacing w:before="240" w:line="260" w:lineRule="exact"/>
        <w:jc w:val="both"/>
        <w:textAlignment w:val="baseline"/>
        <w:rPr>
          <w:rFonts w:ascii="Calibri" w:hAnsi="Calibri"/>
          <w:szCs w:val="24"/>
          <w:lang w:val="fr-CA"/>
        </w:rPr>
      </w:pPr>
      <w:r w:rsidRPr="00675E1F">
        <w:rPr>
          <w:rFonts w:ascii="Calibri" w:hAnsi="Calibri"/>
          <w:color w:val="000000"/>
          <w:szCs w:val="24"/>
          <w:lang w:val="fr-CA"/>
        </w:rPr>
        <w:t xml:space="preserve">Les employés sont tenus de se référer aux </w:t>
      </w:r>
      <w:r w:rsidRPr="00675E1F">
        <w:rPr>
          <w:rFonts w:ascii="Calibri" w:hAnsi="Calibri"/>
          <w:color w:val="000000"/>
          <w:szCs w:val="24"/>
          <w:highlight w:val="yellow"/>
          <w:lang w:val="fr-CA"/>
        </w:rPr>
        <w:t>[insérer le titre d’autres politiques relatives au congé parental]</w:t>
      </w:r>
      <w:r w:rsidRPr="00675E1F">
        <w:rPr>
          <w:rFonts w:ascii="Calibri" w:hAnsi="Calibri"/>
          <w:color w:val="000000"/>
          <w:szCs w:val="24"/>
          <w:lang w:val="fr-CA"/>
        </w:rPr>
        <w:t xml:space="preserve"> de l’entreprise pour connaître les autres conditions applicables aux congés parentaux.</w:t>
      </w:r>
      <w:r w:rsidRPr="00675E1F">
        <w:rPr>
          <w:rFonts w:ascii="Calibri" w:hAnsi="Calibri"/>
          <w:b/>
          <w:color w:val="000000"/>
          <w:szCs w:val="24"/>
          <w:lang w:val="fr-CA"/>
        </w:rPr>
        <w:t xml:space="preserve"> </w:t>
      </w:r>
      <w:r w:rsidRPr="00675E1F">
        <w:rPr>
          <w:rFonts w:ascii="Calibri" w:hAnsi="Calibri"/>
          <w:b/>
          <w:color w:val="000000"/>
          <w:szCs w:val="24"/>
          <w:highlight w:val="cyan"/>
          <w:lang w:val="fr-CA"/>
        </w:rPr>
        <w:t>[Note : Ces politiques, si elles existent, doivent être révisées pour être cohérentes avec la présente politique].</w:t>
      </w:r>
    </w:p>
    <w:p w14:paraId="0DF8513D" w14:textId="77777777" w:rsidR="00B241D6" w:rsidRPr="00675E1F" w:rsidRDefault="00B241D6">
      <w:pPr>
        <w:spacing w:line="254" w:lineRule="exact"/>
        <w:jc w:val="both"/>
        <w:textAlignment w:val="baseline"/>
        <w:rPr>
          <w:rFonts w:ascii="Calibri" w:hAnsi="Calibri"/>
          <w:b/>
          <w:color w:val="000000"/>
          <w:szCs w:val="24"/>
          <w:lang w:val="fr-CA"/>
        </w:rPr>
      </w:pPr>
    </w:p>
    <w:p w14:paraId="0A513B33" w14:textId="77777777" w:rsidR="00B241D6" w:rsidRPr="00675E1F" w:rsidRDefault="00B241D6">
      <w:pPr>
        <w:pStyle w:val="Heading1"/>
        <w:spacing w:line="240" w:lineRule="exact"/>
        <w:jc w:val="both"/>
        <w:rPr>
          <w:rFonts w:cs="Times New Roman"/>
          <w:szCs w:val="24"/>
          <w:lang w:val="fr-CA"/>
        </w:rPr>
      </w:pPr>
      <w:r w:rsidRPr="00675E1F">
        <w:rPr>
          <w:rFonts w:cs="Times New Roman"/>
          <w:szCs w:val="24"/>
          <w:lang w:val="fr-CA"/>
        </w:rPr>
        <w:t>CONFORMITÉ</w:t>
      </w:r>
    </w:p>
    <w:p w14:paraId="6958C32E" w14:textId="77777777" w:rsidR="00B241D6" w:rsidRPr="00675E1F" w:rsidRDefault="00B241D6">
      <w:pPr>
        <w:autoSpaceDE w:val="0"/>
        <w:autoSpaceDN w:val="0"/>
        <w:adjustRightInd w:val="0"/>
        <w:spacing w:line="276" w:lineRule="auto"/>
        <w:jc w:val="both"/>
        <w:rPr>
          <w:rFonts w:ascii="Calibri" w:hAnsi="Calibri"/>
          <w:szCs w:val="24"/>
          <w:lang w:val="fr-CA"/>
        </w:rPr>
      </w:pPr>
    </w:p>
    <w:p w14:paraId="0D44A9A2" w14:textId="77777777" w:rsidR="00B241D6" w:rsidRPr="00675E1F" w:rsidRDefault="00B241D6">
      <w:pPr>
        <w:autoSpaceDE w:val="0"/>
        <w:autoSpaceDN w:val="0"/>
        <w:adjustRightInd w:val="0"/>
        <w:spacing w:line="280" w:lineRule="auto"/>
        <w:jc w:val="both"/>
        <w:rPr>
          <w:rFonts w:ascii="Calibri" w:hAnsi="Calibri"/>
          <w:szCs w:val="24"/>
          <w:lang w:val="fr-CA"/>
        </w:rPr>
      </w:pPr>
      <w:r w:rsidRPr="00675E1F">
        <w:rPr>
          <w:rFonts w:ascii="Calibri" w:hAnsi="Calibri"/>
          <w:szCs w:val="24"/>
          <w:lang w:val="fr-CA"/>
        </w:rPr>
        <w:t xml:space="preserve">Tout abus de la présente politique, des prestations du régime ou toute fausse déclaration ou omission de la part d’un employé dans ce contexte peut entraîner l’impossibilité de bénéficier des prestations du régime, le remboursement des prestations du régime, la fin du congé parental (lorsque la loi applicable le permet) et des mesures disciplinaires pouvant aller jusqu’au licenciement pour motif grave ou pour cause grave.   </w:t>
      </w:r>
    </w:p>
    <w:p w14:paraId="1E2C713D" w14:textId="77777777" w:rsidR="00B241D6" w:rsidRPr="00675E1F" w:rsidRDefault="00B241D6">
      <w:pPr>
        <w:autoSpaceDE w:val="0"/>
        <w:autoSpaceDN w:val="0"/>
        <w:adjustRightInd w:val="0"/>
        <w:spacing w:line="276" w:lineRule="auto"/>
        <w:jc w:val="both"/>
        <w:rPr>
          <w:rFonts w:ascii="Calibri" w:hAnsi="Calibri"/>
          <w:szCs w:val="24"/>
          <w:lang w:val="fr-CA"/>
        </w:rPr>
      </w:pPr>
    </w:p>
    <w:p w14:paraId="2A00EC48" w14:textId="77777777" w:rsidR="00B241D6" w:rsidRPr="00675E1F" w:rsidRDefault="00B241D6">
      <w:pPr>
        <w:pStyle w:val="Heading1"/>
        <w:spacing w:line="240" w:lineRule="exact"/>
        <w:rPr>
          <w:rFonts w:cs="Times New Roman"/>
          <w:szCs w:val="24"/>
          <w:lang w:val="fr-CA"/>
        </w:rPr>
      </w:pPr>
      <w:r w:rsidRPr="00675E1F">
        <w:rPr>
          <w:rFonts w:cs="Times New Roman"/>
          <w:szCs w:val="24"/>
          <w:lang w:val="fr-CA"/>
        </w:rPr>
        <w:t>DATE D’ENTRÉE EN VIGUEUR</w:t>
      </w:r>
    </w:p>
    <w:p w14:paraId="007545B3" w14:textId="77777777" w:rsidR="00B241D6" w:rsidRPr="00675E1F" w:rsidRDefault="00B241D6">
      <w:pPr>
        <w:autoSpaceDE w:val="0"/>
        <w:autoSpaceDN w:val="0"/>
        <w:adjustRightInd w:val="0"/>
        <w:spacing w:line="280" w:lineRule="auto"/>
        <w:jc w:val="both"/>
        <w:rPr>
          <w:rFonts w:ascii="Calibri" w:hAnsi="Calibri"/>
          <w:b/>
          <w:color w:val="000000"/>
          <w:szCs w:val="24"/>
          <w:lang w:val="fr-CA"/>
        </w:rPr>
      </w:pPr>
      <w:r w:rsidRPr="00675E1F">
        <w:rPr>
          <w:rFonts w:ascii="Calibri" w:hAnsi="Calibri"/>
          <w:b/>
          <w:color w:val="000000"/>
          <w:szCs w:val="24"/>
          <w:lang w:val="fr-CA"/>
        </w:rPr>
        <w:t xml:space="preserve">La présente politique entre en vigueur le </w:t>
      </w:r>
      <w:r w:rsidRPr="00675E1F">
        <w:rPr>
          <w:rFonts w:ascii="Calibri" w:hAnsi="Calibri"/>
          <w:b/>
          <w:color w:val="000000"/>
          <w:szCs w:val="24"/>
          <w:highlight w:val="yellow"/>
          <w:lang w:val="fr-CA"/>
        </w:rPr>
        <w:t>[date]</w:t>
      </w:r>
      <w:r w:rsidRPr="00675E1F">
        <w:rPr>
          <w:rFonts w:ascii="Calibri" w:hAnsi="Calibri"/>
          <w:b/>
          <w:color w:val="000000"/>
          <w:szCs w:val="24"/>
          <w:lang w:val="fr-CA"/>
        </w:rPr>
        <w:t xml:space="preserve"> et remplace tous les documents antérieurs relatifs à son objet.</w:t>
      </w:r>
    </w:p>
    <w:p w14:paraId="2DFF98B4" w14:textId="77777777" w:rsidR="00B241D6" w:rsidRPr="00675E1F" w:rsidRDefault="00B241D6">
      <w:pPr>
        <w:autoSpaceDE w:val="0"/>
        <w:autoSpaceDN w:val="0"/>
        <w:adjustRightInd w:val="0"/>
        <w:spacing w:line="276" w:lineRule="auto"/>
        <w:jc w:val="both"/>
        <w:rPr>
          <w:rFonts w:ascii="Calibri" w:hAnsi="Calibri"/>
          <w:b/>
          <w:color w:val="000000"/>
          <w:szCs w:val="24"/>
          <w:lang w:val="fr-CA"/>
        </w:rPr>
      </w:pPr>
    </w:p>
    <w:p w14:paraId="4191FF78" w14:textId="77777777" w:rsidR="00B241D6" w:rsidRPr="00675E1F" w:rsidRDefault="00B241D6">
      <w:pPr>
        <w:autoSpaceDE w:val="0"/>
        <w:autoSpaceDN w:val="0"/>
        <w:adjustRightInd w:val="0"/>
        <w:spacing w:line="276" w:lineRule="auto"/>
        <w:jc w:val="both"/>
        <w:rPr>
          <w:rFonts w:ascii="Calibri" w:hAnsi="Calibri"/>
          <w:szCs w:val="24"/>
          <w:lang w:val="fr-CA"/>
        </w:rPr>
      </w:pPr>
    </w:p>
    <w:sectPr w:rsidR="00B241D6" w:rsidRPr="00675E1F">
      <w:footerReference w:type="default" r:id="rId7"/>
      <w:pgSz w:w="12240" w:h="15840"/>
      <w:pgMar w:top="1440" w:right="1410" w:bottom="813" w:left="143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C573C" w14:textId="77777777" w:rsidR="00B81B19" w:rsidRPr="00B241D6" w:rsidRDefault="00B81B19">
      <w:pPr>
        <w:rPr>
          <w:szCs w:val="24"/>
        </w:rPr>
      </w:pPr>
      <w:r w:rsidRPr="00B241D6">
        <w:rPr>
          <w:szCs w:val="24"/>
        </w:rPr>
        <w:separator/>
      </w:r>
    </w:p>
  </w:endnote>
  <w:endnote w:type="continuationSeparator" w:id="0">
    <w:p w14:paraId="35510FBA" w14:textId="77777777" w:rsidR="00B81B19" w:rsidRPr="00B241D6" w:rsidRDefault="00B81B19">
      <w:pPr>
        <w:rPr>
          <w:szCs w:val="24"/>
        </w:rPr>
      </w:pPr>
      <w:r w:rsidRPr="00B241D6">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Ps2OcuAe"/>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11245" w14:textId="77777777" w:rsidR="00B241D6" w:rsidRPr="00B241D6" w:rsidRDefault="00B241D6">
    <w:pPr>
      <w:pStyle w:val="Footer"/>
      <w:jc w:val="center"/>
      <w:rPr>
        <w:szCs w:val="24"/>
      </w:rPr>
    </w:pPr>
    <w:r w:rsidRPr="00B241D6">
      <w:rPr>
        <w:szCs w:val="24"/>
      </w:rPr>
      <w:fldChar w:fldCharType="begin"/>
    </w:r>
    <w:r w:rsidRPr="00B241D6">
      <w:rPr>
        <w:szCs w:val="24"/>
      </w:rPr>
      <w:instrText xml:space="preserve"> PAGE   \* MERGEFORMAT </w:instrText>
    </w:r>
    <w:r w:rsidRPr="00B241D6">
      <w:rPr>
        <w:szCs w:val="24"/>
      </w:rPr>
      <w:fldChar w:fldCharType="separate"/>
    </w:r>
    <w:r w:rsidRPr="00B241D6">
      <w:rPr>
        <w:noProof/>
        <w:szCs w:val="24"/>
      </w:rPr>
      <w:t>2</w:t>
    </w:r>
    <w:r w:rsidRPr="00B241D6">
      <w:rPr>
        <w:szCs w:val="24"/>
      </w:rPr>
      <w:fldChar w:fldCharType="end"/>
    </w:r>
  </w:p>
  <w:p w14:paraId="7C36DF04" w14:textId="77777777" w:rsidR="00B241D6" w:rsidRPr="00B241D6" w:rsidRDefault="00B241D6">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4FD61" w14:textId="77777777" w:rsidR="00B81B19" w:rsidRPr="00B241D6" w:rsidRDefault="00B81B19">
      <w:pPr>
        <w:rPr>
          <w:szCs w:val="24"/>
        </w:rPr>
      </w:pPr>
    </w:p>
  </w:footnote>
  <w:footnote w:type="continuationSeparator" w:id="0">
    <w:p w14:paraId="06262ECF" w14:textId="77777777" w:rsidR="00B81B19" w:rsidRPr="00B241D6" w:rsidRDefault="00B81B19">
      <w:pPr>
        <w:rPr>
          <w:szCs w:val="24"/>
        </w:rPr>
      </w:pPr>
      <w:r w:rsidRPr="00B241D6">
        <w:rPr>
          <w:szCs w:val="24"/>
        </w:rPr>
        <w:continuationSeparator/>
      </w:r>
    </w:p>
  </w:footnote>
  <w:footnote w:id="1">
    <w:p w14:paraId="16746DA1" w14:textId="7CBA8D0C" w:rsidR="00B241D6" w:rsidRPr="001836B9" w:rsidRDefault="00B241D6">
      <w:pPr>
        <w:pStyle w:val="FootnoteText"/>
        <w:jc w:val="both"/>
        <w:rPr>
          <w:rFonts w:asciiTheme="minorHAnsi" w:hAnsiTheme="minorHAnsi" w:cstheme="minorHAnsi"/>
          <w:szCs w:val="24"/>
        </w:rPr>
      </w:pPr>
      <w:r w:rsidRPr="001836B9">
        <w:rPr>
          <w:rStyle w:val="FootnoteReference"/>
          <w:rFonts w:asciiTheme="minorHAnsi" w:hAnsiTheme="minorHAnsi" w:cstheme="minorHAnsi"/>
          <w:sz w:val="16"/>
          <w:szCs w:val="24"/>
        </w:rPr>
        <w:footnoteRef/>
      </w:r>
      <w:r w:rsidRPr="001836B9">
        <w:rPr>
          <w:rFonts w:asciiTheme="minorHAnsi" w:hAnsiTheme="minorHAnsi" w:cstheme="minorHAnsi"/>
          <w:sz w:val="16"/>
          <w:szCs w:val="24"/>
        </w:rPr>
        <w:t xml:space="preserve"> </w:t>
      </w:r>
      <w:r w:rsidRPr="001836B9">
        <w:rPr>
          <w:rFonts w:asciiTheme="minorHAnsi" w:hAnsiTheme="minorHAnsi" w:cstheme="minorHAnsi"/>
          <w:szCs w:val="24"/>
          <w:lang w:val="fr-CA"/>
        </w:rPr>
        <w:t>L</w:t>
      </w:r>
      <w:r w:rsidR="00671AF2">
        <w:rPr>
          <w:rFonts w:asciiTheme="minorHAnsi" w:hAnsiTheme="minorHAnsi" w:cstheme="minorHAnsi"/>
          <w:szCs w:val="24"/>
          <w:lang w:val="fr-CA"/>
        </w:rPr>
        <w:t>’</w:t>
      </w:r>
      <w:r w:rsidRPr="001836B9">
        <w:rPr>
          <w:rFonts w:asciiTheme="minorHAnsi" w:hAnsiTheme="minorHAnsi" w:cstheme="minorHAnsi"/>
          <w:szCs w:val="24"/>
          <w:lang w:val="fr-CA"/>
        </w:rPr>
        <w:t>absence de l</w:t>
      </w:r>
      <w:r w:rsidR="00671AF2">
        <w:rPr>
          <w:rFonts w:asciiTheme="minorHAnsi" w:hAnsiTheme="minorHAnsi" w:cstheme="minorHAnsi"/>
          <w:szCs w:val="24"/>
          <w:lang w:val="fr-CA"/>
        </w:rPr>
        <w:t>’</w:t>
      </w:r>
      <w:r w:rsidRPr="001836B9">
        <w:rPr>
          <w:rFonts w:asciiTheme="minorHAnsi" w:hAnsiTheme="minorHAnsi" w:cstheme="minorHAnsi"/>
          <w:szCs w:val="24"/>
          <w:lang w:val="fr-CA"/>
        </w:rPr>
        <w:t>emploi au cours de la période susmentionnée pour des vacances autorisées, une mise à pied temporaire, un congé médical ou tout autre congé légale n'interrompt pas la continuité de l</w:t>
      </w:r>
      <w:r w:rsidR="004F6D14">
        <w:rPr>
          <w:rFonts w:asciiTheme="minorHAnsi" w:hAnsiTheme="minorHAnsi" w:cstheme="minorHAnsi"/>
          <w:szCs w:val="24"/>
          <w:lang w:val="fr-CA"/>
        </w:rPr>
        <w:t>’</w:t>
      </w:r>
      <w:r w:rsidRPr="001836B9">
        <w:rPr>
          <w:rFonts w:asciiTheme="minorHAnsi" w:hAnsiTheme="minorHAnsi" w:cstheme="minorHAnsi"/>
          <w:szCs w:val="24"/>
          <w:lang w:val="fr-CA"/>
        </w:rPr>
        <w:t>emploi aux fins de l</w:t>
      </w:r>
      <w:r w:rsidR="004F6D14">
        <w:rPr>
          <w:rFonts w:asciiTheme="minorHAnsi" w:hAnsiTheme="minorHAnsi" w:cstheme="minorHAnsi"/>
          <w:szCs w:val="24"/>
          <w:lang w:val="fr-CA"/>
        </w:rPr>
        <w:t>’</w:t>
      </w:r>
      <w:r w:rsidRPr="001836B9">
        <w:rPr>
          <w:rFonts w:asciiTheme="minorHAnsi" w:hAnsiTheme="minorHAnsi" w:cstheme="minorHAnsi"/>
          <w:szCs w:val="24"/>
          <w:lang w:val="fr-CA"/>
        </w:rPr>
        <w:t>admissibilité des employés en vertu de la présente politique, à moins que cette absence ne soit considérée comme une cessation d'emploi en vertu de la législation applicable en matière de normes d'emploi.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E3C85"/>
    <w:multiLevelType w:val="multilevel"/>
    <w:tmpl w:val="FFFFFFFF"/>
    <w:lvl w:ilvl="0">
      <w:start w:val="1"/>
      <w:numFmt w:val="lowerRoman"/>
      <w:lvlText w:val="(%1)"/>
      <w:lvlJc w:val="left"/>
      <w:pPr>
        <w:tabs>
          <w:tab w:val="left" w:pos="720"/>
        </w:tabs>
      </w:pPr>
      <w:rPr>
        <w:rFonts w:ascii="Times New Roman" w:eastAsia="Times New Roman" w:hAnsi="Times New Roman" w:cs="Times New Roman"/>
        <w:color w:val="000000"/>
        <w:spacing w:val="0"/>
        <w:w w:val="100"/>
        <w:sz w:val="22"/>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12BB3410"/>
    <w:multiLevelType w:val="multilevel"/>
    <w:tmpl w:val="FFFFFFFF"/>
    <w:lvl w:ilvl="0">
      <w:start w:val="1"/>
      <w:numFmt w:val="lowerLetter"/>
      <w:lvlText w:val="(%1)"/>
      <w:lvlJc w:val="left"/>
      <w:pPr>
        <w:tabs>
          <w:tab w:val="left" w:pos="720"/>
        </w:tabs>
      </w:pPr>
      <w:rPr>
        <w:rFonts w:ascii="Times New Roman" w:eastAsia="Times New Roman" w:hAnsi="Times New Roman" w:cs="Times New Roman"/>
        <w:color w:val="000000"/>
        <w:spacing w:val="0"/>
        <w:w w:val="100"/>
        <w:sz w:val="22"/>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18285E27"/>
    <w:multiLevelType w:val="hybridMultilevel"/>
    <w:tmpl w:val="FFFFFFFF"/>
    <w:lvl w:ilvl="0" w:tplc="E9AA9F0E">
      <w:start w:val="2"/>
      <w:numFmt w:val="bullet"/>
      <w:lvlText w:val="-"/>
      <w:lvlJc w:val="left"/>
      <w:pPr>
        <w:ind w:left="720" w:hanging="360"/>
      </w:pPr>
      <w:rPr>
        <w:rFonts w:ascii="Times New Roman" w:eastAsia="Times New Roman" w:hAnsi="Times New Roman"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60079EA"/>
    <w:multiLevelType w:val="multilevel"/>
    <w:tmpl w:val="FFFFFFFF"/>
    <w:lvl w:ilvl="0">
      <w:start w:val="2"/>
      <w:numFmt w:val="decimal"/>
      <w:lvlText w:val="%1."/>
      <w:lvlJc w:val="left"/>
      <w:pPr>
        <w:tabs>
          <w:tab w:val="left" w:pos="720"/>
        </w:tabs>
      </w:pPr>
      <w:rPr>
        <w:rFonts w:ascii="Times New Roman" w:eastAsia="Times New Roman" w:hAnsi="Times New Roman" w:cs="Times New Roman"/>
        <w:b/>
        <w:color w:val="000000"/>
        <w:spacing w:val="0"/>
        <w:w w:val="100"/>
        <w:sz w:val="22"/>
        <w:vertAlign w:val="baseli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427426BD"/>
    <w:multiLevelType w:val="hybridMultilevel"/>
    <w:tmpl w:val="FFFFFFFF"/>
    <w:lvl w:ilvl="0" w:tplc="10090017">
      <w:start w:val="1"/>
      <w:numFmt w:val="low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5" w15:restartNumberingAfterBreak="0">
    <w:nsid w:val="49F57912"/>
    <w:multiLevelType w:val="hybridMultilevel"/>
    <w:tmpl w:val="FFFFFFFF"/>
    <w:lvl w:ilvl="0" w:tplc="10090017">
      <w:start w:val="1"/>
      <w:numFmt w:val="low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6" w15:restartNumberingAfterBreak="0">
    <w:nsid w:val="6CA24F99"/>
    <w:multiLevelType w:val="hybridMultilevel"/>
    <w:tmpl w:val="FFFFFFFF"/>
    <w:lvl w:ilvl="0" w:tplc="116E17B0">
      <w:start w:val="1"/>
      <w:numFmt w:val="decimal"/>
      <w:pStyle w:val="Heading1"/>
      <w:lvlText w:val="%1."/>
      <w:lvlJc w:val="left"/>
      <w:pPr>
        <w:ind w:left="792" w:hanging="360"/>
      </w:pPr>
      <w:rPr>
        <w:rFonts w:cs="Times New Roman"/>
      </w:rPr>
    </w:lvl>
    <w:lvl w:ilvl="1" w:tplc="10090019" w:tentative="1">
      <w:start w:val="1"/>
      <w:numFmt w:val="lowerLetter"/>
      <w:lvlText w:val="%2."/>
      <w:lvlJc w:val="left"/>
      <w:pPr>
        <w:ind w:left="1512" w:hanging="360"/>
      </w:pPr>
      <w:rPr>
        <w:rFonts w:cs="Times New Roman"/>
      </w:rPr>
    </w:lvl>
    <w:lvl w:ilvl="2" w:tplc="1009001B" w:tentative="1">
      <w:start w:val="1"/>
      <w:numFmt w:val="lowerRoman"/>
      <w:lvlText w:val="%3."/>
      <w:lvlJc w:val="right"/>
      <w:pPr>
        <w:ind w:left="2232" w:hanging="180"/>
      </w:pPr>
      <w:rPr>
        <w:rFonts w:cs="Times New Roman"/>
      </w:rPr>
    </w:lvl>
    <w:lvl w:ilvl="3" w:tplc="1009000F" w:tentative="1">
      <w:start w:val="1"/>
      <w:numFmt w:val="decimal"/>
      <w:lvlText w:val="%4."/>
      <w:lvlJc w:val="left"/>
      <w:pPr>
        <w:ind w:left="2952" w:hanging="360"/>
      </w:pPr>
      <w:rPr>
        <w:rFonts w:cs="Times New Roman"/>
      </w:rPr>
    </w:lvl>
    <w:lvl w:ilvl="4" w:tplc="10090019" w:tentative="1">
      <w:start w:val="1"/>
      <w:numFmt w:val="lowerLetter"/>
      <w:lvlText w:val="%5."/>
      <w:lvlJc w:val="left"/>
      <w:pPr>
        <w:ind w:left="3672" w:hanging="360"/>
      </w:pPr>
      <w:rPr>
        <w:rFonts w:cs="Times New Roman"/>
      </w:rPr>
    </w:lvl>
    <w:lvl w:ilvl="5" w:tplc="1009001B" w:tentative="1">
      <w:start w:val="1"/>
      <w:numFmt w:val="lowerRoman"/>
      <w:lvlText w:val="%6."/>
      <w:lvlJc w:val="right"/>
      <w:pPr>
        <w:ind w:left="4392" w:hanging="180"/>
      </w:pPr>
      <w:rPr>
        <w:rFonts w:cs="Times New Roman"/>
      </w:rPr>
    </w:lvl>
    <w:lvl w:ilvl="6" w:tplc="1009000F" w:tentative="1">
      <w:start w:val="1"/>
      <w:numFmt w:val="decimal"/>
      <w:lvlText w:val="%7."/>
      <w:lvlJc w:val="left"/>
      <w:pPr>
        <w:ind w:left="5112" w:hanging="360"/>
      </w:pPr>
      <w:rPr>
        <w:rFonts w:cs="Times New Roman"/>
      </w:rPr>
    </w:lvl>
    <w:lvl w:ilvl="7" w:tplc="10090019" w:tentative="1">
      <w:start w:val="1"/>
      <w:numFmt w:val="lowerLetter"/>
      <w:lvlText w:val="%8."/>
      <w:lvlJc w:val="left"/>
      <w:pPr>
        <w:ind w:left="5832" w:hanging="360"/>
      </w:pPr>
      <w:rPr>
        <w:rFonts w:cs="Times New Roman"/>
      </w:rPr>
    </w:lvl>
    <w:lvl w:ilvl="8" w:tplc="1009001B" w:tentative="1">
      <w:start w:val="1"/>
      <w:numFmt w:val="lowerRoman"/>
      <w:lvlText w:val="%9."/>
      <w:lvlJc w:val="right"/>
      <w:pPr>
        <w:ind w:left="6552" w:hanging="180"/>
      </w:pPr>
      <w:rPr>
        <w:rFonts w:cs="Times New Roman"/>
      </w:rPr>
    </w:lvl>
  </w:abstractNum>
  <w:num w:numId="1" w16cid:durableId="1434592348">
    <w:abstractNumId w:val="1"/>
  </w:num>
  <w:num w:numId="2" w16cid:durableId="511919789">
    <w:abstractNumId w:val="3"/>
  </w:num>
  <w:num w:numId="3" w16cid:durableId="232204317">
    <w:abstractNumId w:val="0"/>
  </w:num>
  <w:num w:numId="4" w16cid:durableId="475993194">
    <w:abstractNumId w:val="5"/>
  </w:num>
  <w:num w:numId="5" w16cid:durableId="1390106823">
    <w:abstractNumId w:val="2"/>
  </w:num>
  <w:num w:numId="6" w16cid:durableId="192036240">
    <w:abstractNumId w:val="4"/>
  </w:num>
  <w:num w:numId="7" w16cid:durableId="2122914266">
    <w:abstractNumId w:val="6"/>
  </w:num>
  <w:num w:numId="8" w16cid:durableId="94905120">
    <w:abstractNumId w:val="6"/>
    <w:lvlOverride w:ilvl="0">
      <w:startOverride w:val="1"/>
    </w:lvlOverride>
  </w:num>
  <w:num w:numId="9" w16cid:durableId="999698188">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F08"/>
    <w:rsid w:val="00017E28"/>
    <w:rsid w:val="00046D1E"/>
    <w:rsid w:val="00046D22"/>
    <w:rsid w:val="00050642"/>
    <w:rsid w:val="000547E9"/>
    <w:rsid w:val="00057B01"/>
    <w:rsid w:val="0007727D"/>
    <w:rsid w:val="00080FA0"/>
    <w:rsid w:val="000C2AB1"/>
    <w:rsid w:val="000D58CC"/>
    <w:rsid w:val="000F2442"/>
    <w:rsid w:val="001128AA"/>
    <w:rsid w:val="00113051"/>
    <w:rsid w:val="00147BDA"/>
    <w:rsid w:val="001709C8"/>
    <w:rsid w:val="001775F5"/>
    <w:rsid w:val="001836B9"/>
    <w:rsid w:val="00191D78"/>
    <w:rsid w:val="001E2382"/>
    <w:rsid w:val="001F64A3"/>
    <w:rsid w:val="00227732"/>
    <w:rsid w:val="00236ED6"/>
    <w:rsid w:val="0025168F"/>
    <w:rsid w:val="0026107D"/>
    <w:rsid w:val="002616B2"/>
    <w:rsid w:val="002731A6"/>
    <w:rsid w:val="00284782"/>
    <w:rsid w:val="00294915"/>
    <w:rsid w:val="002B6D3C"/>
    <w:rsid w:val="002C4AD4"/>
    <w:rsid w:val="002C77D1"/>
    <w:rsid w:val="002D3AE2"/>
    <w:rsid w:val="0030696B"/>
    <w:rsid w:val="0032190F"/>
    <w:rsid w:val="00336091"/>
    <w:rsid w:val="00377F40"/>
    <w:rsid w:val="0038241C"/>
    <w:rsid w:val="00391D74"/>
    <w:rsid w:val="0039338F"/>
    <w:rsid w:val="003A56F6"/>
    <w:rsid w:val="003B06FE"/>
    <w:rsid w:val="003D222D"/>
    <w:rsid w:val="00404206"/>
    <w:rsid w:val="00433B06"/>
    <w:rsid w:val="00466B5D"/>
    <w:rsid w:val="0047138F"/>
    <w:rsid w:val="00490B8F"/>
    <w:rsid w:val="004A783D"/>
    <w:rsid w:val="004C4ED4"/>
    <w:rsid w:val="004E36F0"/>
    <w:rsid w:val="004F6D14"/>
    <w:rsid w:val="0051239E"/>
    <w:rsid w:val="00525C87"/>
    <w:rsid w:val="0053114C"/>
    <w:rsid w:val="005409C5"/>
    <w:rsid w:val="0054547C"/>
    <w:rsid w:val="00545A9C"/>
    <w:rsid w:val="00550053"/>
    <w:rsid w:val="00553D74"/>
    <w:rsid w:val="0057232F"/>
    <w:rsid w:val="005920ED"/>
    <w:rsid w:val="00595E06"/>
    <w:rsid w:val="005A10D5"/>
    <w:rsid w:val="005A7CFC"/>
    <w:rsid w:val="005D2DAE"/>
    <w:rsid w:val="005E4945"/>
    <w:rsid w:val="005F47A8"/>
    <w:rsid w:val="00612F05"/>
    <w:rsid w:val="006242F7"/>
    <w:rsid w:val="006404C5"/>
    <w:rsid w:val="006514A7"/>
    <w:rsid w:val="0066028B"/>
    <w:rsid w:val="00671AF2"/>
    <w:rsid w:val="00675E1F"/>
    <w:rsid w:val="006C3E0A"/>
    <w:rsid w:val="006D1D56"/>
    <w:rsid w:val="006D37EB"/>
    <w:rsid w:val="006E4B3B"/>
    <w:rsid w:val="006F7E8B"/>
    <w:rsid w:val="00715C5F"/>
    <w:rsid w:val="00724100"/>
    <w:rsid w:val="00733571"/>
    <w:rsid w:val="007813B6"/>
    <w:rsid w:val="007A3065"/>
    <w:rsid w:val="007B258B"/>
    <w:rsid w:val="007B7654"/>
    <w:rsid w:val="007E440C"/>
    <w:rsid w:val="007F0B2A"/>
    <w:rsid w:val="00811811"/>
    <w:rsid w:val="00812842"/>
    <w:rsid w:val="00826C09"/>
    <w:rsid w:val="00832452"/>
    <w:rsid w:val="00836ABD"/>
    <w:rsid w:val="00850853"/>
    <w:rsid w:val="008561D8"/>
    <w:rsid w:val="008618C8"/>
    <w:rsid w:val="00876602"/>
    <w:rsid w:val="00896140"/>
    <w:rsid w:val="00897C51"/>
    <w:rsid w:val="008C0469"/>
    <w:rsid w:val="009478DE"/>
    <w:rsid w:val="00963CEB"/>
    <w:rsid w:val="00971788"/>
    <w:rsid w:val="009B7CBF"/>
    <w:rsid w:val="009C4BE0"/>
    <w:rsid w:val="009E17F3"/>
    <w:rsid w:val="009F55ED"/>
    <w:rsid w:val="00A1032F"/>
    <w:rsid w:val="00A176C0"/>
    <w:rsid w:val="00A254C0"/>
    <w:rsid w:val="00A40F96"/>
    <w:rsid w:val="00A42743"/>
    <w:rsid w:val="00A47FAE"/>
    <w:rsid w:val="00A607E0"/>
    <w:rsid w:val="00A60F08"/>
    <w:rsid w:val="00A66740"/>
    <w:rsid w:val="00A76FE8"/>
    <w:rsid w:val="00AE0418"/>
    <w:rsid w:val="00B0678A"/>
    <w:rsid w:val="00B241D6"/>
    <w:rsid w:val="00B2455E"/>
    <w:rsid w:val="00B315E6"/>
    <w:rsid w:val="00B525A7"/>
    <w:rsid w:val="00B53475"/>
    <w:rsid w:val="00B6209C"/>
    <w:rsid w:val="00B76188"/>
    <w:rsid w:val="00B8156E"/>
    <w:rsid w:val="00B81B19"/>
    <w:rsid w:val="00BB09B1"/>
    <w:rsid w:val="00BD7049"/>
    <w:rsid w:val="00C00426"/>
    <w:rsid w:val="00C0167B"/>
    <w:rsid w:val="00C05E41"/>
    <w:rsid w:val="00C37EF3"/>
    <w:rsid w:val="00C438AD"/>
    <w:rsid w:val="00C57207"/>
    <w:rsid w:val="00C85B24"/>
    <w:rsid w:val="00CD48DF"/>
    <w:rsid w:val="00CD68FE"/>
    <w:rsid w:val="00CE27A6"/>
    <w:rsid w:val="00CE4108"/>
    <w:rsid w:val="00D0427C"/>
    <w:rsid w:val="00D31240"/>
    <w:rsid w:val="00D42095"/>
    <w:rsid w:val="00D703D3"/>
    <w:rsid w:val="00D80378"/>
    <w:rsid w:val="00DB2ED1"/>
    <w:rsid w:val="00DD5EE5"/>
    <w:rsid w:val="00DF5074"/>
    <w:rsid w:val="00E07387"/>
    <w:rsid w:val="00E26712"/>
    <w:rsid w:val="00E346F6"/>
    <w:rsid w:val="00E36CB7"/>
    <w:rsid w:val="00E54C5A"/>
    <w:rsid w:val="00E5717A"/>
    <w:rsid w:val="00E76D6A"/>
    <w:rsid w:val="00EB512D"/>
    <w:rsid w:val="00EC317E"/>
    <w:rsid w:val="00F30198"/>
    <w:rsid w:val="00F373A5"/>
    <w:rsid w:val="00F42476"/>
    <w:rsid w:val="00F46269"/>
    <w:rsid w:val="00F662EA"/>
    <w:rsid w:val="00F70404"/>
    <w:rsid w:val="00F70A39"/>
    <w:rsid w:val="00F875F9"/>
    <w:rsid w:val="00FC4EFB"/>
    <w:rsid w:val="00FC52DB"/>
    <w:rsid w:val="00FC54FF"/>
    <w:rsid w:val="00FD6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A8ADA0"/>
  <w14:defaultImageDpi w14:val="0"/>
  <w15:docId w15:val="{1A037B64-0831-4D9E-AC0C-2274458A4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napToGrid w:val="0"/>
      <w:sz w:val="22"/>
      <w:szCs w:val="22"/>
    </w:rPr>
  </w:style>
  <w:style w:type="paragraph" w:styleId="Heading1">
    <w:name w:val="heading 1"/>
    <w:basedOn w:val="ListParagraph"/>
    <w:next w:val="Normal"/>
    <w:uiPriority w:val="9"/>
    <w:qFormat/>
    <w:pPr>
      <w:numPr>
        <w:numId w:val="7"/>
      </w:numPr>
      <w:spacing w:line="249" w:lineRule="exact"/>
      <w:textAlignment w:val="baseline"/>
      <w:outlineLvl w:val="0"/>
    </w:pPr>
    <w:rPr>
      <w:rFonts w:ascii="Calibri" w:hAnsi="Calibri" w:cs="Calibri"/>
      <w:b/>
      <w:color w:val="000000"/>
      <w:lang w:val="en-CA"/>
    </w:rPr>
  </w:style>
  <w:style w:type="character" w:default="1" w:styleId="DefaultParagraphFont">
    <w:name w:val="Default Paragraph Font"/>
    <w:uiPriority w:val="1"/>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Pr>
      <w:rFonts w:ascii="Calibri" w:hAnsi="Calibri"/>
      <w:b/>
      <w:color w:val="000000"/>
      <w:lang w:val="en-CA"/>
    </w:rPr>
  </w:style>
  <w:style w:type="paragraph" w:styleId="Header">
    <w:name w:val="header"/>
    <w:basedOn w:val="Normal"/>
    <w:uiPriority w:val="99"/>
    <w:pPr>
      <w:tabs>
        <w:tab w:val="center" w:pos="4680"/>
        <w:tab w:val="right" w:pos="9360"/>
      </w:tabs>
    </w:pPr>
  </w:style>
  <w:style w:type="character" w:customStyle="1" w:styleId="HeaderChar">
    <w:name w:val="Header Char"/>
    <w:uiPriority w:val="99"/>
    <w:rPr>
      <w:rFonts w:cs="Times New Roman"/>
    </w:rPr>
  </w:style>
  <w:style w:type="paragraph" w:styleId="Footer">
    <w:name w:val="footer"/>
    <w:basedOn w:val="Normal"/>
    <w:uiPriority w:val="99"/>
    <w:pPr>
      <w:tabs>
        <w:tab w:val="center" w:pos="4680"/>
        <w:tab w:val="right" w:pos="9360"/>
      </w:tabs>
    </w:pPr>
  </w:style>
  <w:style w:type="character" w:customStyle="1" w:styleId="FooterChar">
    <w:name w:val="Footer Char"/>
    <w:uiPriority w:val="99"/>
    <w:rPr>
      <w:rFonts w:cs="Times New Roman"/>
    </w:rPr>
  </w:style>
  <w:style w:type="paragraph" w:styleId="FootnoteText">
    <w:name w:val="footnote text"/>
    <w:basedOn w:val="Normal"/>
    <w:link w:val="FootnoteTextChar"/>
    <w:uiPriority w:val="99"/>
    <w:rPr>
      <w:sz w:val="20"/>
      <w:szCs w:val="20"/>
    </w:rPr>
  </w:style>
  <w:style w:type="character" w:customStyle="1" w:styleId="FootnoteTextChar">
    <w:name w:val="Footnote Text Char"/>
    <w:link w:val="FootnoteText"/>
    <w:uiPriority w:val="99"/>
    <w:rPr>
      <w:sz w:val="20"/>
    </w:rPr>
  </w:style>
  <w:style w:type="character" w:styleId="FootnoteReference">
    <w:name w:val="footnote reference"/>
    <w:uiPriority w:val="99"/>
    <w:semiHidden/>
    <w:rPr>
      <w:vertAlign w:val="superscript"/>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rPr>
      <w:sz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b/>
      <w:sz w:val="20"/>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napToGrid w:val="0"/>
      <w:sz w:val="22"/>
      <w:szCs w:val="22"/>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77664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1494</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Gajardo</dc:creator>
  <cp:keywords/>
  <dc:description/>
  <cp:lastModifiedBy>Carola</cp:lastModifiedBy>
  <cp:revision>4</cp:revision>
  <dcterms:created xsi:type="dcterms:W3CDTF">2023-09-12T15:18:00Z</dcterms:created>
  <dcterms:modified xsi:type="dcterms:W3CDTF">2023-09-12T15:46:00Z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#134945992v1&lt;DOCUMENTS&gt; - CVCA - Template Parental Benefits Policy</vt:lpwstr>
  </property>
</Properties>
</file>